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结合使用高能球磨和火花等离子烧结的耐火 TaTiNb、TaTiNbZr 和 TaTiNbZrX （X = Mo， W） 高熵合金：结构表征、机械性能、电阻率和导热性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https://www.sciencedirect.com/science/article/abs/pii/S0925838821034393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高熵合金（HEAs）是一种新型多组分合金设计理念，由五个或更多主元素的等原子或近等原子构型组成，具有简单的固溶相结构。</w:t>
      </w:r>
    </w:p>
    <w:p>
      <w:pPr>
        <w:jc w:val="both"/>
      </w:pPr>
      <w:r>
        <w:rPr/>
        <w:t xml:space="preserve">2. 耐火高熵合金（RHEAs）是一种具有BCC结构的耐火材料，相比传统的镍基高温合金，在高温下具有更高的强度。</w:t>
      </w:r>
    </w:p>
    <w:p>
      <w:pPr>
        <w:jc w:val="both"/>
      </w:pPr>
      <w:r>
        <w:rPr/>
        <w:t xml:space="preserve">3. 机械合金化（MA）和火花等离子烧结（SPS）是一种合成RHEAs的可能路线，可以提高材料的机械性能和产品均匀性。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定程度的偏见，主要体现在对高熵合金的积极评价和推广上。作者过于强调高熵合金的优点，如出色的化学、机械和磁性性能，而忽略了可能存在的缺陷和局限性。这种偏见可能源自于作者对高熵合金领域的专业背景和个人兴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片面报道：文章只关注了高熵合金在材料性能方面的优势，并未提及其他类型材料或合金与高熵合金相比的优缺点。这种片面报道可能导致读者对高熵合金形成不全面的认识。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无根据的主张：文章中提到耐火元素基高熵合金在高温下具有显著更高的强度，但并未提供相关实验证据或数据支持这一主张。缺乏实验证据使得这一主张缺乏可信度。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缺失的考虑点：文章未涉及到可能存在的风险和挑战，如制备过程中可能产生的毒性物质、环境影响以及材料长期稳定性等问题。这些考虑点对于评估高熵合金的实际应用潜力和可行性至关重要。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所提出主张的缺失证据：文章中提到高熵合金可以被定制为具有出色的化学、机械和磁性，但未提供相关实验证据或数据来支持这一主张。缺乏实验证据使得读者难以确认这些主张的准确性。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未探索的反驳：文章未涉及到可能存在的反对意见或争议观点，如高熵合金在实际应用中是否能够满足预期性能、成本效益等方面的问题。这种未探索反驳可能导致读者对高熵合金形成过于乐观的看法。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宣传内容：文章中存在一定程度的宣传内容，过分强调了高熵合金在各个方面的优势，并未客观地呈现其局限性和挑战。这种宣传内容可能会误导读者对高熵合金进行不全面或片面的评估。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高熵合金领域时存在一些偏见和片面报道，缺乏充分的证据支持，并忽略了一些重要的考虑点和反驳观点。因此，读者在阅读和理解该文章时应保持批判的态度，并寻求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高熵合金的缺陷和局限性
</w:t>
      </w:r>
    </w:p>
    <w:p>
      <w:pPr>
        <w:spacing w:after="0"/>
        <w:numPr>
          <w:ilvl w:val="0"/>
          <w:numId w:val="2"/>
        </w:numPr>
      </w:pPr>
      <w:r>
        <w:rPr/>
        <w:t xml:space="preserve">高熵合金与其他材料或合金的比较
</w:t>
      </w:r>
    </w:p>
    <w:p>
      <w:pPr>
        <w:spacing w:after="0"/>
        <w:numPr>
          <w:ilvl w:val="0"/>
          <w:numId w:val="2"/>
        </w:numPr>
      </w:pPr>
      <w:r>
        <w:rPr/>
        <w:t xml:space="preserve">耐火元素基高熵合金在高温下强度的实验证据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制备过程中可能产生的毒性物质和环境影响
</w:t>
      </w:r>
    </w:p>
    <w:p>
      <w:pPr>
        <w:spacing w:after="0"/>
        <w:numPr>
          <w:ilvl w:val="0"/>
          <w:numId w:val="2"/>
        </w:numPr>
      </w:pPr>
      <w:r>
        <w:rPr/>
        <w:t xml:space="preserve">高熵合金定制化学、机械和磁性的实验证据
</w:t>
      </w:r>
    </w:p>
    <w:p>
      <w:pPr>
        <w:numPr>
          <w:ilvl w:val="0"/>
          <w:numId w:val="2"/>
        </w:numPr>
      </w:pPr>
      <w:r>
        <w:rPr/>
        <w:t xml:space="preserve">高熵合金的实际应用中的性能和成本效益问题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https://www.fullpicture.app/item/30e3fdbefd1d8ef23c958487fc974113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096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5838821034393" TargetMode="External"/><Relationship Id="rId8" Type="http://schemas.openxmlformats.org/officeDocument/2006/relationships/hyperlink" Target="https://www.fullpicture.app/item/30e3fdbefd1d8ef23c958487fc9741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2023-12-20T13:07:25+01:00</dcterms:created>
  <dcterms:modified xsi:type="dcterms:W3CDTF">2023-12-20T13:07:25+01:00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