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Residues of veterinary antibiotics in manures from pig and chicken farms in a context of antimicrobial use reduction by implementation of health and welfare plans - ScienceDirect</w:t>
      </w:r>
      <w:br/>
      <w:hyperlink r:id="rId7" w:history="1">
        <w:r>
          <w:rPr>
            <w:color w:val="2980b9"/>
            <w:u w:val="single"/>
          </w:rPr>
          <w:t xml:space="preserve">https://www.sciencedirect.com/science/article/pii/S0013935123020467</w:t>
        </w:r>
      </w:hyperlink>
    </w:p>
    <w:p>
      <w:pPr>
        <w:pStyle w:val="Heading1"/>
      </w:pPr>
      <w:bookmarkStart w:id="2" w:name="_Toc2"/>
      <w:r>
        <w:t>Article summary:</w:t>
      </w:r>
      <w:bookmarkEnd w:id="2"/>
    </w:p>
    <w:p>
      <w:pPr>
        <w:jc w:val="both"/>
      </w:pPr>
      <w:r>
        <w:rPr/>
        <w:t xml:space="preserve">1. 通过实施健康和福利计划来减少抗菌药物使用，研究了猪场和鸡场的粪肥中兽医抗生素残留物。</w:t>
      </w:r>
    </w:p>
    <w:p>
      <w:pPr>
        <w:jc w:val="both"/>
      </w:pPr>
      <w:r>
        <w:rPr/>
        <w:t xml:space="preserve">2. 使用液相色谱/质谱联用技术在猪和肉鸡粪肥中检测到9类15种抗生素，其中氟喹诺酮类和强力霉素在肉鸡粪肥中的检出率较高。</w:t>
      </w:r>
    </w:p>
    <w:p>
      <w:pPr>
        <w:jc w:val="both"/>
      </w:pPr>
      <w:r>
        <w:rPr/>
        <w:t xml:space="preserve">3. 抗生素类别是影响其在食品动物粪肥中持久性的主要因素，除阿莫西林外，其他所有使用的抗生素都被检测到，并且浓度范围从10至99198μg/kg不等。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养猪和养鸡场的动物粪便中残留的兽药抗生素，并探讨了通过实施健康和福利计划来减少抗菌药物使用对其产生的影响。文章指出，抗生素在食品生产动物中的使用可能导致粪便中残留物质的存在，这些残留物质随后被释放到环境中，可能对土壤和地下水造成污染。研究收集了来自塞浦路斯、希腊、荷兰、法国和意大利的35个肉鸡场和40个养猪场的350个粪便样本，并开发了一种能够定量测定两种类型粪便中抗生素残留物的LC/MS/MS方法。</w:t>
      </w:r>
    </w:p>
    <w:p>
      <w:pPr>
        <w:jc w:val="both"/>
      </w:pPr>
      <w:r>
        <w:rPr/>
        <w:t xml:space="preserve"/>
      </w:r>
    </w:p>
    <w:p>
      <w:pPr>
        <w:jc w:val="both"/>
      </w:pPr>
      <w:r>
        <w:rPr/>
        <w:t xml:space="preserve">然而，这篇文章存在一些潜在的偏见和问题。首先，文章没有提及作者或研究团队是否有与农业或畜牧业相关的利益冲突。如果作者或团队与农业或畜牧业相关联，他们可能会倾向于强调减少抗菌药物使用对环境影响的积极方面，而忽视其负面影响。</w:t>
      </w:r>
    </w:p>
    <w:p>
      <w:pPr>
        <w:jc w:val="both"/>
      </w:pPr>
      <w:r>
        <w:rPr/>
        <w:t xml:space="preserve"/>
      </w:r>
    </w:p>
    <w:p>
      <w:pPr>
        <w:jc w:val="both"/>
      </w:pPr>
      <w:r>
        <w:rPr/>
        <w:t xml:space="preserve">其次，文章没有提供关于抗生素使用减少对动物健康和福利的实际影响的详细信息。虽然文章提到了实施健康和福利计划，但没有具体说明这些计划如何改善动物的健康和福利状况。因此，读者无法确定这些计划是否真正有助于减少抗菌药物使用并改善动物的生活条件。</w:t>
      </w:r>
    </w:p>
    <w:p>
      <w:pPr>
        <w:jc w:val="both"/>
      </w:pPr>
      <w:r>
        <w:rPr/>
        <w:t xml:space="preserve"/>
      </w:r>
    </w:p>
    <w:p>
      <w:pPr>
        <w:jc w:val="both"/>
      </w:pPr>
      <w:r>
        <w:rPr/>
        <w:t xml:space="preserve">此外，文章没有提供关于抗生素残留物对环境和人类健康的潜在风险的全面讨论。尽管文章指出了抗生素残留物可能导致土壤和地下水污染，并可能对人类健康造成威胁，但没有进一步探讨这些风险的具体细节。读者需要更多的信息来评估抗生素残留物对环境和人类健康的潜在危害程度。</w:t>
      </w:r>
    </w:p>
    <w:p>
      <w:pPr>
        <w:jc w:val="both"/>
      </w:pPr>
      <w:r>
        <w:rPr/>
        <w:t xml:space="preserve"/>
      </w:r>
    </w:p>
    <w:p>
      <w:pPr>
        <w:jc w:val="both"/>
      </w:pPr>
      <w:r>
        <w:rPr/>
        <w:t xml:space="preserve">最后，文章没有平等地呈现双方观点。它主要关注减少抗菌药物使用对环境影响的积极方面，并未探讨可能存在的反对意见或争议观点。一个全面客观的分析应该包括对双方观点的平等考虑和讨论。</w:t>
      </w:r>
    </w:p>
    <w:p>
      <w:pPr>
        <w:jc w:val="both"/>
      </w:pPr>
      <w:r>
        <w:rPr/>
        <w:t xml:space="preserve"/>
      </w:r>
    </w:p>
    <w:p>
      <w:pPr>
        <w:jc w:val="both"/>
      </w:pPr>
      <w:r>
        <w:rPr/>
        <w:t xml:space="preserve">综上所述，这篇文章在研究抗生素残留物在养猪和养鸡场粪便中的存在以及减少抗菌药物使用对环境影响方面提供了一些有用的信息。然而，它存在一些潜在的偏见和问题，包括可能存在的利益冲突、缺乏关于动物健康和福利改善的详细信息、未全面讨论潜在风险、未平等地呈现双方观点等。读者需要谨慎评估这篇文章提出的主张，并寻找更多相关研究来获得全面客观的信息。</w:t>
      </w:r>
    </w:p>
    <w:p>
      <w:pPr>
        <w:pStyle w:val="Heading1"/>
      </w:pPr>
      <w:bookmarkStart w:id="5" w:name="_Toc5"/>
      <w:r>
        <w:t>Topics for further research:</w:t>
      </w:r>
      <w:bookmarkEnd w:id="5"/>
    </w:p>
    <w:p>
      <w:pPr>
        <w:spacing w:after="0"/>
        <w:numPr>
          <w:ilvl w:val="0"/>
          <w:numId w:val="2"/>
        </w:numPr>
      </w:pPr>
      <w:r>
        <w:rPr/>
        <w:t xml:space="preserve">农业和畜牧业与作者或研究团队是否有利益冲突？
</w:t>
      </w:r>
    </w:p>
    <w:p>
      <w:pPr>
        <w:spacing w:after="0"/>
        <w:numPr>
          <w:ilvl w:val="0"/>
          <w:numId w:val="2"/>
        </w:numPr>
      </w:pPr>
      <w:r>
        <w:rPr/>
        <w:t xml:space="preserve">健康和福利计划如何改善动物的健康和福利状况？
</w:t>
      </w:r>
    </w:p>
    <w:p>
      <w:pPr>
        <w:spacing w:after="0"/>
        <w:numPr>
          <w:ilvl w:val="0"/>
          <w:numId w:val="2"/>
        </w:numPr>
      </w:pPr>
      <w:r>
        <w:rPr/>
        <w:t xml:space="preserve">抗生素残留物对环境和人类健康的潜在风险是什么？
</w:t>
      </w:r>
    </w:p>
    <w:p>
      <w:pPr>
        <w:spacing w:after="0"/>
        <w:numPr>
          <w:ilvl w:val="0"/>
          <w:numId w:val="2"/>
        </w:numPr>
      </w:pPr>
      <w:r>
        <w:rPr/>
        <w:t xml:space="preserve">抗生素残留物可能对土壤和地下水造成的污染程度如何？
</w:t>
      </w:r>
    </w:p>
    <w:p>
      <w:pPr>
        <w:spacing w:after="0"/>
        <w:numPr>
          <w:ilvl w:val="0"/>
          <w:numId w:val="2"/>
        </w:numPr>
      </w:pPr>
      <w:r>
        <w:rPr/>
        <w:t xml:space="preserve">文章是否平等地呈现了双方观点？
</w:t>
      </w:r>
    </w:p>
    <w:p>
      <w:pPr>
        <w:numPr>
          <w:ilvl w:val="0"/>
          <w:numId w:val="2"/>
        </w:numPr>
      </w:pPr>
      <w:r>
        <w:rPr/>
        <w:t xml:space="preserve">是否有其他相关研究可以提供更全面客观的信息？</w:t>
      </w:r>
    </w:p>
    <w:p>
      <w:pPr>
        <w:pStyle w:val="Heading1"/>
      </w:pPr>
      <w:bookmarkStart w:id="6" w:name="_Toc6"/>
      <w:r>
        <w:t>Report location:</w:t>
      </w:r>
      <w:bookmarkEnd w:id="6"/>
    </w:p>
    <w:p>
      <w:hyperlink r:id="rId8" w:history="1">
        <w:r>
          <w:rPr>
            <w:color w:val="2980b9"/>
            <w:u w:val="single"/>
          </w:rPr>
          <w:t xml:space="preserve">https://www.fullpicture.app/item/30a7b340747f6da30c88f003186efe1e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D136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3935123020467" TargetMode="External"/><Relationship Id="rId8" Type="http://schemas.openxmlformats.org/officeDocument/2006/relationships/hyperlink" Target="https://www.fullpicture.app/item/30a7b340747f6da30c88f003186efe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2023-11-30T15:06:03+01:00</dcterms:created>
  <dcterms:modified xsi:type="dcterms:W3CDTF">2023-11-30T15:06:03+01:00</dcterms:modified>
</cp:coreProperties>
</file>

<file path=docProps/custom.xml><?xml version="1.0" encoding="utf-8"?>
<Properties xmlns="http://schemas.openxmlformats.org/officeDocument/2006/custom-properties" xmlns:vt="http://schemas.openxmlformats.org/officeDocument/2006/docPropsVTypes"/>
</file>