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诱变和结构研究揭示了SARS-CoV-2 SL3 RNA元件与人TIA1蛋白-PMC特异性结合的基础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https://www.ncbi.nlm.nih.gov/pmc/articles/PMC10287707/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本研究揭示了SARS-CoV-2 SL3 RNA元件与人TIA1蛋白的结合界面，发现它们之间存在高结合亲和力。</w:t>
      </w:r>
    </w:p>
    <w:p>
      <w:pPr>
        <w:jc w:val="both"/>
      </w:pPr>
      <w:r>
        <w:rPr/>
        <w:t xml:space="preserve">2. 通过诱变研究，发现两种SL3变体增强了对TIA1的结合亲和力。</w:t>
      </w:r>
    </w:p>
    <w:p>
      <w:pPr>
        <w:jc w:val="both"/>
      </w:pPr>
      <w:r>
        <w:rPr/>
        <w:t xml:space="preserve">3. 已鉴定的RNA-蛋白质与设计的反义寡核苷酸相互作用的破坏可显着减少细胞中的SARS-CoV-2感染。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偏见及来源：文章没有明确提到作者的背景和利益关系，这可能导致潜在的偏见。读者无法确定作者是否有与研究结果相关的利益冲突。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片面报道：文章只关注了SARS-CoV-2 SL3 RNA元件与人TIA1蛋白之间的结合界面，而没有探讨其他可能存在的RNA-宿主蛋白相互作用。这种片面报道可能导致对整个病毒RNA-宿主蛋白相互作用网络的理解不完整。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无根据的主张：文章声称已鉴定的病毒RNA-宿主蛋白与设计ASO相互作用的破坏减少了细胞中的SARS-CoV-2感染，但没有提供具体证据支持这一主张。缺乏实验证据使得这一结论缺乏可信度。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缺失的考虑点：文章没有讨论SL3 RNA元件与TIA1蛋白结合对宿主细胞功能和免疫应答的影响。这是一个重要且值得探索的方向，因为RNA-宿主蛋白相互作用可能对宿主细胞的正常功能产生负面影响。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所提出主张的缺失证据：文章没有提供足够的实验证据来支持SL3 RNA元件与TIA1蛋白结合对SARS-CoV-2感染的影响。仅凭理论模型和诱变研究结果不能完全确定这种结合的生物学意义。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未探索的反驳：文章没有讨论其他可能解释SL3 RNA元件与TIA1蛋白结合的机制。这种缺乏对潜在替代解释的探索可能导致对研究结果的过度解读。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宣传内容：文章中存在一些宣传性语言，如将发现描述为“开创性的结构基础”和“途径”。这种宣传性语言可能会夸大研究结果的重要性和应用前景。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偏袒：文章没有平等地呈现双方观点。它只关注了SL3 RNA元件与TIA1蛋白之间的相互作用，而没有探讨其他可能存在的RNA-宿主蛋白相互作用。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总体而言，该文章存在一些潜在问题，包括偏见、片面报道、无根据的主张、缺失考虑点、缺乏证据支持等。读者应该保持批判的态度，并进一步研究相关领域的其他文献以获取更全面和客观的信息。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RNA-宿主蛋白相互作用网络
</w:t>
      </w:r>
    </w:p>
    <w:p>
      <w:pPr>
        <w:spacing w:after="0"/>
        <w:numPr>
          <w:ilvl w:val="0"/>
          <w:numId w:val="2"/>
        </w:numPr>
      </w:pPr>
      <w:r>
        <w:rPr/>
        <w:t xml:space="preserve">破坏ASO对SARS-CoV-2感染的影响证据
</w:t>
      </w:r>
    </w:p>
    <w:p>
      <w:pPr>
        <w:spacing w:after="0"/>
        <w:numPr>
          <w:ilvl w:val="0"/>
          <w:numId w:val="2"/>
        </w:numPr>
      </w:pPr>
      <w:r>
        <w:rPr/>
        <w:t xml:space="preserve">SL3 RNA元件与TIA1蛋白结合对宿主细胞功能和免疫应答的影响
</w:t>
      </w:r>
    </w:p>
    <w:p>
      <w:pPr>
        <w:spacing w:after="0"/>
        <w:numPr>
          <w:ilvl w:val="0"/>
          <w:numId w:val="2"/>
        </w:numPr>
      </w:pPr>
      <w:r>
        <w:rPr/>
        <w:t xml:space="preserve">SL3 RNA元件与TIA1蛋白结合对SARS-CoV-2感染的实验证据
</w:t>
      </w:r>
    </w:p>
    <w:p>
      <w:pPr>
        <w:numPr>
          <w:ilvl w:val="0"/>
          <w:numId w:val="2"/>
        </w:numPr>
      </w:pPr>
      <w:r>
        <w:rPr/>
        <w:t xml:space="preserve">SL3 RNA元件与TIA1蛋白结合的替代解释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https://www.fullpicture.app/item/3089b5e0e532842b506282915fa830fe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001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287707/" TargetMode="External"/><Relationship Id="rId8" Type="http://schemas.openxmlformats.org/officeDocument/2006/relationships/hyperlink" Target="https://www.fullpicture.app/item/3089b5e0e532842b506282915fa830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2023-09-04T12:24:34+02:00</dcterms:created>
  <dcterms:modified xsi:type="dcterms:W3CDTF">2023-09-04T12:24:34+02:00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