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Quantum control of surface acoustic wave phonons | Argonne National Laboratory</w:t>
      </w:r>
      <w:br/>
      <w:hyperlink r:id="rId7" w:history="1">
        <w:r>
          <w:rPr>
            <w:color w:val="2980b9"/>
            <w:u w:val="single"/>
          </w:rPr>
          <w:t xml:space="preserve">https://www.anl.gov/msd/article/quantum-control-of-surface-acoustic-wave-phonons</w:t>
        </w:r>
      </w:hyperlink>
    </w:p>
    <w:p>
      <w:pPr>
        <w:pStyle w:val="Heading1"/>
      </w:pPr>
      <w:bookmarkStart w:id="2" w:name="_Toc2"/>
      <w:r>
        <w:t>Article summary:</w:t>
      </w:r>
      <w:bookmarkEnd w:id="2"/>
    </w:p>
    <w:p>
      <w:pPr>
        <w:jc w:val="both"/>
      </w:pPr>
      <w:r>
        <w:rPr/>
        <w:t xml:space="preserve">1. Researchers have demonstrated precise, programmable quantum control of surface acoustic wave phonons.</w:t>
      </w:r>
    </w:p>
    <w:p>
      <w:pPr>
        <w:jc w:val="both"/>
      </w:pPr>
      <w:r>
        <w:rPr/>
        <w:t xml:space="preserve">2. A superconducting qubit was used to quantum control and measure quantum states of surface acoustic waves in a SAW resonator.</w:t>
      </w:r>
    </w:p>
    <w:p>
      <w:pPr>
        <w:jc w:val="both"/>
      </w:pPr>
      <w:r>
        <w:rPr/>
        <w:t xml:space="preserve">3. This work offers a straightforward approach to emit, detect, and manipulate quantum states of acoustic waves on the surface of solids.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for its claims in the form of experimental results and numerical models. The research was conducted by Argonne National Laboratory, which is a reputable institution with a long history of conducting scientific research. The article also cites the DOI for further information about the study, which adds to its credibility. </w:t>
      </w:r>
    </w:p>
    <w:p>
      <w:pPr>
        <w:jc w:val="both"/>
      </w:pPr>
      <w:r>
        <w:rPr/>
        <w:t xml:space="preserve">However, there are some potential biases that should be noted. For example, the article does not explore any counterarguments or present both sides equally; instead it focuses solely on the positive aspects of the research without mentioning any potential risks or drawbacks associated with it. Additionally, some of the language used in the article could be seen as promotional content (e.g., “offers a straightforward approach”). </w:t>
      </w:r>
    </w:p>
    <w:p>
      <w:pPr>
        <w:jc w:val="both"/>
      </w:pPr>
      <w:r>
        <w:rPr/>
        <w:t xml:space="preserve">In conclusion, while this article is generally reliable and trustworthy, readers should be aware that there may be some potential biases that could affect their interpretation of the research presented here.</w:t>
      </w:r>
    </w:p>
    <w:p>
      <w:pPr>
        <w:pStyle w:val="Heading1"/>
      </w:pPr>
      <w:bookmarkStart w:id="5" w:name="_Toc5"/>
      <w:r>
        <w:t>Topics for further research:</w:t>
      </w:r>
      <w:bookmarkEnd w:id="5"/>
    </w:p>
    <w:p>
      <w:pPr>
        <w:spacing w:after="0"/>
        <w:numPr>
          <w:ilvl w:val="0"/>
          <w:numId w:val="2"/>
        </w:numPr>
      </w:pPr>
      <w:r>
        <w:rPr/>
        <w:t xml:space="preserve">Argonne National Laboratory research</w:t>
      </w:r>
    </w:p>
    <w:p>
      <w:pPr>
        <w:spacing w:after="0"/>
        <w:numPr>
          <w:ilvl w:val="0"/>
          <w:numId w:val="2"/>
        </w:numPr>
      </w:pPr>
      <w:r>
        <w:rPr/>
        <w:t xml:space="preserve">Potential risks of nuclear energy</w:t>
      </w:r>
    </w:p>
    <w:p>
      <w:pPr>
        <w:spacing w:after="0"/>
        <w:numPr>
          <w:ilvl w:val="0"/>
          <w:numId w:val="2"/>
        </w:numPr>
      </w:pPr>
      <w:r>
        <w:rPr/>
        <w:t xml:space="preserve">Nuclear energy efficiency</w:t>
      </w:r>
    </w:p>
    <w:p>
      <w:pPr>
        <w:spacing w:after="0"/>
        <w:numPr>
          <w:ilvl w:val="0"/>
          <w:numId w:val="2"/>
        </w:numPr>
      </w:pPr>
      <w:r>
        <w:rPr/>
        <w:t xml:space="preserve">Nuclear energy safety</w:t>
      </w:r>
    </w:p>
    <w:p>
      <w:pPr>
        <w:spacing w:after="0"/>
        <w:numPr>
          <w:ilvl w:val="0"/>
          <w:numId w:val="2"/>
        </w:numPr>
      </w:pPr>
      <w:r>
        <w:rPr/>
        <w:t xml:space="preserve">Nuclear energy environmental impacts</w:t>
      </w:r>
    </w:p>
    <w:p>
      <w:pPr>
        <w:numPr>
          <w:ilvl w:val="0"/>
          <w:numId w:val="2"/>
        </w:numPr>
      </w:pPr>
      <w:r>
        <w:rPr/>
        <w:t xml:space="preserve">Nuclear energy cost-benefit analysis</w:t>
      </w:r>
    </w:p>
    <w:p>
      <w:pPr>
        <w:pStyle w:val="Heading1"/>
      </w:pPr>
      <w:bookmarkStart w:id="6" w:name="_Toc6"/>
      <w:r>
        <w:t>Report location:</w:t>
      </w:r>
      <w:bookmarkEnd w:id="6"/>
    </w:p>
    <w:p>
      <w:hyperlink r:id="rId8" w:history="1">
        <w:r>
          <w:rPr>
            <w:color w:val="2980b9"/>
            <w:u w:val="single"/>
          </w:rPr>
          <w:t xml:space="preserve">https://www.fullpicture.app/item/3087b92d947c85bd25c4f2d01d3392df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5F70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nl.gov/msd/article/quantum-control-of-surface-acoustic-wave-phonons" TargetMode="External"/><Relationship Id="rId8" Type="http://schemas.openxmlformats.org/officeDocument/2006/relationships/hyperlink" Target="https://www.fullpicture.app/item/3087b92d947c85bd25c4f2d01d3392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2023-02-24T15:11:41+01:00</dcterms:created>
  <dcterms:modified xsi:type="dcterms:W3CDTF">2023-02-24T15:11:41+01:00</dcterms:modified>
</cp:coreProperties>
</file>

<file path=docProps/custom.xml><?xml version="1.0" encoding="utf-8"?>
<Properties xmlns="http://schemas.openxmlformats.org/officeDocument/2006/custom-properties" xmlns:vt="http://schemas.openxmlformats.org/officeDocument/2006/docPropsVTypes"/>
</file>