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伊杰夫 |免费全文 |2000—2018年多维城市化对非洲PM2.5浓度的驱动影响——来自多源遥感数据的新证据</w:t>
      </w:r>
      <w:br/>
      <w:hyperlink r:id="rId7" w:history="1">
        <w:r>
          <w:rPr>
            <w:color w:val="2980b9"/>
            <w:u w:val="single"/>
          </w:rPr>
          <w:t xml:space="preserve">https://www.mdpi.com/1660-4601/18/17/9389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本研究通过多源遥感数据分析，探讨了2000-2018年期间非洲的多维城市化对PM2.5浓度的驱动影响。</w:t>
      </w:r>
    </w:p>
    <w:p>
      <w:pPr>
        <w:jc w:val="both"/>
      </w:pPr>
      <w:r>
        <w:rPr/>
        <w:t xml:space="preserve">2. 研究结果显示，城镇化是导致PM2.5浓度变化的主要驱动因素，经济城市化对空气质量的影响大于土地城镇化或人口城镇化。</w:t>
      </w:r>
    </w:p>
    <w:p>
      <w:pPr>
        <w:jc w:val="both"/>
      </w:pPr>
      <w:r>
        <w:rPr/>
        <w:t xml:space="preserve">3. 多维城市化对PM2.5浓度的影响存在空间依赖性和溢出效应，不同维度的城市化交互作用会增强PM2.5浓度。这为非洲大气污染跨区域联合控制策略提供了支撑。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对于上述文章的详细批判性分析，以下是一些可能的问题和观点：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偏见及其来源：文章没有明确提到作者的研究背景或利益冲突，这可能导致潜在的偏见。读者无法确定作者是否具有与研究主题相关的特定立场或利益。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片面报道：文章似乎只关注了城市化对PM2.5浓度的驱动影响，而忽略了其他可能因素的影响。例如，工业排放、交通污染和自然灾害等因素也可能对PM2.5浓度产生重要影响。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无根据的主张：文章声称城市化是导致PM2.5浓度增加的主要驱动因素，但没有提供充分的证据来支持这一观点。缺乏详细的数据分析和统计结果使得读者难以评估该主张的可靠性。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缺失的考虑点：文章没有讨论其他可能解释PM2.5浓度增加的因素。例如，气候变化、土地利用变化和人口增长等因素也可能对PM2.5浓度产生重要影响，但这些方面在文章中未被充分考虑。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缺失证据的主张：文章提出了城市化对PM2.5浓度的溢出效应，但没有提供充分的证据来支持这一观点。缺乏详细的数据分析和实证研究使得读者难以接受这一主张。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未探索的反驳：文章没有探讨可能存在的反驳观点或争议。例如，一些研究可能得出不同的结论，认为城市化对PM2.5浓度的影响并不显著。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宣传内容和偏袒：文章似乎倾向于强调城市化对PM2.5浓度增加的影响，而忽略了其他可能解释。这种偏袒可能导致读者对研究结果产生误导或错误理解。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是否注意到可能的风险：文章没有明确讨论与PM2.5污染相关的健康风险和环境影响。这是一个重要的考虑因素，应该在研究中得到充分关注。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没有平等地呈现双方：文章似乎只关注了城市化对PM2.5浓度增加的影响，而没有平等地考虑其他因素。这种不平衡可能导致读者对问题的理解产生偏差。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总的来说，上述文章存在一些潜在的问题和局限性。进一步的研究和分析需要进行，以充分评估城市化对非洲PM2.5浓度的驱动影响，并考虑其他可能因素的影响。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作者研究背景和利益冲突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其他可能因素的影响
</w:t>
      </w:r>
    </w:p>
    <w:p>
      <w:pPr>
        <w:spacing w:after="0"/>
        <w:numPr>
          <w:ilvl w:val="0"/>
          <w:numId w:val="2"/>
        </w:numPr>
      </w:pPr>
      <w:r>
        <w:rPr/>
        <w:t xml:space="preserve">城市化作为主要驱动因素的证据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其他可能解释的考虑
</w:t>
      </w:r>
    </w:p>
    <w:p>
      <w:pPr>
        <w:spacing w:after="0"/>
        <w:numPr>
          <w:ilvl w:val="0"/>
          <w:numId w:val="2"/>
        </w:numPr>
      </w:pPr>
      <w:r>
        <w:rPr/>
        <w:t xml:space="preserve">城市化对PM</w:t>
      </w:r>
    </w:p>
    <w:p>
      <w:pPr>
        <w:spacing w:after="0"/>
        <w:numPr>
          <w:ilvl w:val="0"/>
          <w:numId w:val="2"/>
        </w:numPr>
      </w:pPr>
      <w:r>
        <w:rPr/>
        <w:t xml:space="preserve">5浓度的溢出效应的证据
</w:t>
      </w:r>
    </w:p>
    <w:p>
      <w:pPr>
        <w:numPr>
          <w:ilvl w:val="0"/>
          <w:numId w:val="2"/>
        </w:numPr>
      </w:pPr>
      <w:r>
        <w:rPr/>
        <w:t xml:space="preserve">反驳观点和争议的探讨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https://www.fullpicture.app/item/3058e297514aea5ce40a62efbe93a7cb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B31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660-4601/18/17/9389" TargetMode="External"/><Relationship Id="rId8" Type="http://schemas.openxmlformats.org/officeDocument/2006/relationships/hyperlink" Target="https://www.fullpicture.app/item/3058e297514aea5ce40a62efbe93a7c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2023-11-25T06:13:10+01:00</dcterms:created>
  <dcterms:modified xsi:type="dcterms:W3CDTF">2023-11-25T06:13:10+01:00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