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Rising food costs &amp; global food security: Key issues &amp; relevance for India - PMC</w:t>
      </w:r>
      <w:br/>
      <w:hyperlink r:id="rId7" w:history="1">
        <w:r>
          <w:rPr>
            <w:color w:val="2980b9"/>
            <w:u w:val="single"/>
          </w:rPr>
          <w:t xml:space="preserve">https://www.ncbi.nlm.nih.gov/pmc/articles/PMC3818609/</w:t>
        </w:r>
      </w:hyperlink>
    </w:p>
    <w:p>
      <w:pPr>
        <w:pStyle w:val="Heading1"/>
      </w:pPr>
      <w:bookmarkStart w:id="2" w:name="_Toc2"/>
      <w:r>
        <w:t>Article summary:</w:t>
      </w:r>
      <w:bookmarkEnd w:id="2"/>
    </w:p>
    <w:p>
      <w:pPr>
        <w:jc w:val="both"/>
      </w:pPr>
      <w:r>
        <w:rPr/>
        <w:t xml:space="preserve">1. Rising food costs can have a major impact on vulnerable households, pushing those least able to cope further into poverty and hunger.</w:t>
      </w:r>
    </w:p>
    <w:p>
      <w:pPr>
        <w:jc w:val="both"/>
      </w:pPr>
      <w:r>
        <w:rPr/>
        <w:t xml:space="preserve">2. Higher agricultural prices can also raise farmers’ incomes and rural wages, improve rural economies and stimulate investment for longer-term economic growth.</w:t>
      </w:r>
    </w:p>
    <w:p>
      <w:pPr>
        <w:jc w:val="both"/>
      </w:pPr>
      <w:r>
        <w:rPr/>
        <w:t xml:space="preserve">3. India is a particularly important country in this regard, given the high number of food insecure, the relative weight of India in global estimates of food and nutrition insecurity, and the puzzles that remain concerning the country's reported declining per capita calorie consumption.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"Rising food costs &amp; global food security: Key issues &amp; relevance for India" provides an overview of the impact of rising food prices on global food security, with a focus on India. The article highlights the potential positive and negative impacts of high food prices, including increased farmer incomes and rural wages, improved rural economies, and investment in agriculture. However, it also notes that high prices can push vulnerable households further into poverty and hunger.</w:t>
      </w:r>
    </w:p>
    <w:p>
      <w:pPr>
        <w:jc w:val="both"/>
      </w:pPr>
      <w:r>
        <w:rPr/>
        <w:t xml:space="preserve"/>
      </w:r>
    </w:p>
    <w:p>
      <w:pPr>
        <w:jc w:val="both"/>
      </w:pPr>
      <w:r>
        <w:rPr/>
        <w:t xml:space="preserve">One potential bias in the article is its emphasis on the positive impacts of high food prices without fully exploring the negative consequences. While it acknowledges that vulnerable households are disproportionately affected by rising prices, it does not delve into the long-term consequences of poverty and malnutrition on individuals and communities. Additionally, the article does not address the role of market speculation or government policies in driving up food prices.</w:t>
      </w:r>
    </w:p>
    <w:p>
      <w:pPr>
        <w:jc w:val="both"/>
      </w:pPr>
      <w:r>
        <w:rPr/>
        <w:t xml:space="preserve"/>
      </w:r>
    </w:p>
    <w:p>
      <w:pPr>
        <w:jc w:val="both"/>
      </w:pPr>
      <w:r>
        <w:rPr/>
        <w:t xml:space="preserve">Another potential bias is the article's focus on India as a case study for global food security. While India is an important country in terms of its population size and level of food insecurity, it may not be representative of other countries facing similar challenges. The article could benefit from a more comparative analysis across different regions and income levels to provide a more nuanced understanding of global food security.</w:t>
      </w:r>
    </w:p>
    <w:p>
      <w:pPr>
        <w:jc w:val="both"/>
      </w:pPr>
      <w:r>
        <w:rPr/>
        <w:t xml:space="preserve"/>
      </w:r>
    </w:p>
    <w:p>
      <w:pPr>
        <w:jc w:val="both"/>
      </w:pPr>
      <w:r>
        <w:rPr/>
        <w:t xml:space="preserve">The article also makes some unsupported claims regarding the impact of high food prices on different categories of households and countries. For example, it suggests that female-headed households are among the most vulnerable to rising prices but does not provide evidence to support this claim. Similarly, while it notes that higher agricultural prices can raise farmers' incomes and rural wages, it does not explore how these benefits may be distributed across different groups within rural communities.</w:t>
      </w:r>
    </w:p>
    <w:p>
      <w:pPr>
        <w:jc w:val="both"/>
      </w:pPr>
      <w:r>
        <w:rPr/>
        <w:t xml:space="preserve"/>
      </w:r>
    </w:p>
    <w:p>
      <w:pPr>
        <w:jc w:val="both"/>
      </w:pPr>
      <w:r>
        <w:rPr/>
        <w:t xml:space="preserve">Overall, while the article provides a useful overview of key issues related to rising food costs and global food security, it could benefit from a more critical analysis of potential biases and limitations in its approach. A more balanced presentation that considers both positive and negative impacts across different contexts would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Role of market speculation in driving up food prices
</w:t>
      </w:r>
    </w:p>
    <w:p>
      <w:pPr>
        <w:spacing w:after="0"/>
        <w:numPr>
          <w:ilvl w:val="0"/>
          <w:numId w:val="2"/>
        </w:numPr>
      </w:pPr>
      <w:r>
        <w:rPr/>
        <w:t xml:space="preserve">Government policies and their impact on food prices
</w:t>
      </w:r>
    </w:p>
    <w:p>
      <w:pPr>
        <w:spacing w:after="0"/>
        <w:numPr>
          <w:ilvl w:val="0"/>
          <w:numId w:val="2"/>
        </w:numPr>
      </w:pPr>
      <w:r>
        <w:rPr/>
        <w:t xml:space="preserve">Long-term consequences of poverty and malnutrition on individuals and communities
</w:t>
      </w:r>
    </w:p>
    <w:p>
      <w:pPr>
        <w:spacing w:after="0"/>
        <w:numPr>
          <w:ilvl w:val="0"/>
          <w:numId w:val="2"/>
        </w:numPr>
      </w:pPr>
      <w:r>
        <w:rPr/>
        <w:t xml:space="preserve">Comparative analysis of global food security across different regions and income levels
</w:t>
      </w:r>
    </w:p>
    <w:p>
      <w:pPr>
        <w:spacing w:after="0"/>
        <w:numPr>
          <w:ilvl w:val="0"/>
          <w:numId w:val="2"/>
        </w:numPr>
      </w:pPr>
      <w:r>
        <w:rPr/>
        <w:t xml:space="preserve">Distribution of benefits from higher agricultural prices across different groups within rural communities
</w:t>
      </w:r>
    </w:p>
    <w:p>
      <w:pPr>
        <w:numPr>
          <w:ilvl w:val="0"/>
          <w:numId w:val="2"/>
        </w:numPr>
      </w:pPr>
      <w:r>
        <w:rPr/>
        <w:t xml:space="preserve">Vulnerability of female-headed households to rising food prices</w:t>
      </w:r>
    </w:p>
    <w:p>
      <w:pPr>
        <w:pStyle w:val="Heading1"/>
      </w:pPr>
      <w:bookmarkStart w:id="6" w:name="_Toc6"/>
      <w:r>
        <w:t>Report location:</w:t>
      </w:r>
      <w:bookmarkEnd w:id="6"/>
    </w:p>
    <w:p>
      <w:hyperlink r:id="rId8" w:history="1">
        <w:r>
          <w:rPr>
            <w:color w:val="2980b9"/>
            <w:u w:val="single"/>
          </w:rPr>
          <w:t xml:space="preserve">https://www.fullpicture.app/item/3023de861bd0209353a99bf03545d47b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9C1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18609/" TargetMode="External"/><Relationship Id="rId8" Type="http://schemas.openxmlformats.org/officeDocument/2006/relationships/hyperlink" Target="https://www.fullpicture.app/item/3023de861bd0209353a99bf03545d4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2023-03-10T03:56:11+01:00</dcterms:created>
  <dcterms:modified xsi:type="dcterms:W3CDTF">2023-03-10T03:56:11+01:00</dcterms:modified>
</cp:coreProperties>
</file>

<file path=docProps/custom.xml><?xml version="1.0" encoding="utf-8"?>
<Properties xmlns="http://schemas.openxmlformats.org/officeDocument/2006/custom-properties" xmlns:vt="http://schemas.openxmlformats.org/officeDocument/2006/docPropsVTypes"/>
</file>