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Climate change and rural communities in Ghana: Social vulnerability, impacts, adaptations and policy implications - ScienceDirect</w:t>
      </w:r>
      <w:br/>
      <w:hyperlink r:id="rId7" w:history="1">
        <w:r>
          <w:rPr>
            <w:color w:val="2980b9"/>
            <w:u w:val="single"/>
          </w:rPr>
          <w:t xml:space="preserve">https://www.sciencedirect.com/science/article/pii/S1462901115300939?via=ihub</w:t>
        </w:r>
      </w:hyperlink>
    </w:p>
    <w:p>
      <w:pPr>
        <w:pStyle w:val="Heading1"/>
      </w:pPr>
      <w:bookmarkStart w:id="2" w:name="_Toc2"/>
      <w:r>
        <w:t>Article summary:</w:t>
      </w:r>
      <w:bookmarkEnd w:id="2"/>
    </w:p>
    <w:p>
      <w:pPr>
        <w:jc w:val="both"/>
      </w:pPr>
      <w:r>
        <w:rPr/>
        <w:t xml:space="preserve">1. Communities in the Sudan and Guinea Savanna zones in Ghana are the most vulnerable to climate change, with factors such as high illiteracy levels and limited access to climate change information contributing to their vulnerability.</w:t>
      </w:r>
    </w:p>
    <w:p>
      <w:pPr>
        <w:jc w:val="both"/>
      </w:pPr>
      <w:r>
        <w:rPr/>
        <w:t xml:space="preserve">2. The frequently experienced climate change impacts in these zones include erratic rainfall, reduced crop yield, prolonged drought, and a shift in cropping season.</w:t>
      </w:r>
    </w:p>
    <w:p>
      <w:pPr>
        <w:jc w:val="both"/>
      </w:pPr>
      <w:r>
        <w:rPr/>
        <w:t xml:space="preserve">3. The most engaged adaptation strategies in these rural communities include crop diversification, engagement in non-farm secondary jobs, rural-urban migration, and increasing farm size.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"Climate change and rural communities in Ghana: Social vulnerability, impacts, adaptations and policy implications" provides an assessment of social vulnerability to climate change in rural communities in Ghana. While the article presents valuable information on the topic, there are several potential biases and limitations that need to be considered.</w:t>
      </w:r>
    </w:p>
    <w:p>
      <w:pPr>
        <w:jc w:val="both"/>
      </w:pPr>
      <w:r>
        <w:rPr/>
        <w:t xml:space="preserve"/>
      </w:r>
    </w:p>
    <w:p>
      <w:pPr>
        <w:jc w:val="both"/>
      </w:pPr>
      <w:r>
        <w:rPr/>
        <w:t xml:space="preserve">One potential bias is the focus on only four ecological zones in Ghana. This limited scope may not fully capture the diversity of experiences and vulnerabilities across the country. Additionally, the article does not provide a clear rationale for selecting these specific zones, which raises questions about the representativeness of the findings.</w:t>
      </w:r>
    </w:p>
    <w:p>
      <w:pPr>
        <w:jc w:val="both"/>
      </w:pPr>
      <w:r>
        <w:rPr/>
        <w:t xml:space="preserve"/>
      </w:r>
    </w:p>
    <w:p>
      <w:pPr>
        <w:jc w:val="both"/>
      </w:pPr>
      <w:r>
        <w:rPr/>
        <w:t xml:space="preserve">Another potential bias is the reliance on self-reported data from questionnaires and interviews. This method may introduce biases due to social desirability or recall errors. The article does not provide information on how these biases were addressed or mitigated, which raises concerns about the reliability of the findings.</w:t>
      </w:r>
    </w:p>
    <w:p>
      <w:pPr>
        <w:jc w:val="both"/>
      </w:pPr>
      <w:r>
        <w:rPr/>
        <w:t xml:space="preserve"/>
      </w:r>
    </w:p>
    <w:p>
      <w:pPr>
        <w:jc w:val="both"/>
      </w:pPr>
      <w:r>
        <w:rPr/>
        <w:t xml:space="preserve">Furthermore, while the article highlights some of the impacts of climate change on rural communities in Ghana, it does not provide a comprehensive analysis of all possible impacts. For example, it does not explore potential health impacts or effects on infrastructure and livelihoods beyond agriculture. This limited scope may result in an incomplete understanding of the challenges faced by rural communities.</w:t>
      </w:r>
    </w:p>
    <w:p>
      <w:pPr>
        <w:jc w:val="both"/>
      </w:pPr>
      <w:r>
        <w:rPr/>
        <w:t xml:space="preserve"/>
      </w:r>
    </w:p>
    <w:p>
      <w:pPr>
        <w:jc w:val="both"/>
      </w:pPr>
      <w:r>
        <w:rPr/>
        <w:t xml:space="preserve">The article also lacks a thorough exploration of counterarguments or alternative perspectives. It primarily focuses on vulnerability and adaptation strategies without critically examining potential trade-offs or unintended consequences of these strategies. This one-sided reporting limits a comprehensive understanding of the issue at hand.</w:t>
      </w:r>
    </w:p>
    <w:p>
      <w:pPr>
        <w:jc w:val="both"/>
      </w:pPr>
      <w:r>
        <w:rPr/>
        <w:t xml:space="preserve"/>
      </w:r>
    </w:p>
    <w:p>
      <w:pPr>
        <w:jc w:val="both"/>
      </w:pPr>
      <w:r>
        <w:rPr/>
        <w:t xml:space="preserve">Additionally, there is a lack of evidence provided for some claims made in the article. For instance, while it states that certain adaptation strategies were most commonly used by rural communities, no data or examples are provided to support this claim. Without supporting evidence, it is difficult to assess the validity and generalizability of these findings.</w:t>
      </w:r>
    </w:p>
    <w:p>
      <w:pPr>
        <w:jc w:val="both"/>
      </w:pPr>
      <w:r>
        <w:rPr/>
        <w:t xml:space="preserve"/>
      </w:r>
    </w:p>
    <w:p>
      <w:pPr>
        <w:jc w:val="both"/>
      </w:pPr>
      <w:r>
        <w:rPr/>
        <w:t xml:space="preserve">Moreover, there is a promotional tone throughout the article that emphasizes local-level vulnerability assessments as essential for policy development. While this may be true, the article does not sufficiently acknowledge potential limitations or challenges associated with implementing local-level policies. This lack of critical analysis undermines the credibility of the article.</w:t>
      </w:r>
    </w:p>
    <w:p>
      <w:pPr>
        <w:jc w:val="both"/>
      </w:pPr>
      <w:r>
        <w:rPr/>
        <w:t xml:space="preserve"/>
      </w:r>
    </w:p>
    <w:p>
      <w:pPr>
        <w:jc w:val="both"/>
      </w:pPr>
      <w:r>
        <w:rPr/>
        <w:t xml:space="preserve">Overall, while the article provides some valuable insights into social vulnerability to climate change in rural communities in Ghana, it is important to critically evaluate its content and consider potential biases and limitations. A more comprehensive and balanced analysis would enhance the credibility and usefulness of the findings.</w:t>
      </w:r>
    </w:p>
    <w:p>
      <w:pPr>
        <w:pStyle w:val="Heading1"/>
      </w:pPr>
      <w:bookmarkStart w:id="5" w:name="_Toc5"/>
      <w:r>
        <w:t>Topics for further research:</w:t>
      </w:r>
      <w:bookmarkEnd w:id="5"/>
    </w:p>
    <w:p>
      <w:pPr>
        <w:spacing w:after="0"/>
        <w:numPr>
          <w:ilvl w:val="0"/>
          <w:numId w:val="2"/>
        </w:numPr>
      </w:pPr>
      <w:r>
        <w:rPr/>
        <w:t xml:space="preserve">Climate change impacts on health and rural communities in Ghana
</w:t>
      </w:r>
    </w:p>
    <w:p>
      <w:pPr>
        <w:spacing w:after="0"/>
        <w:numPr>
          <w:ilvl w:val="0"/>
          <w:numId w:val="2"/>
        </w:numPr>
      </w:pPr>
      <w:r>
        <w:rPr/>
        <w:t xml:space="preserve">Infrastructure vulnerabilities to climate change in rural Ghana
</w:t>
      </w:r>
    </w:p>
    <w:p>
      <w:pPr>
        <w:spacing w:after="0"/>
        <w:numPr>
          <w:ilvl w:val="0"/>
          <w:numId w:val="2"/>
        </w:numPr>
      </w:pPr>
      <w:r>
        <w:rPr/>
        <w:t xml:space="preserve">Livelihood diversification strategies in response to climate change in Ghana
</w:t>
      </w:r>
    </w:p>
    <w:p>
      <w:pPr>
        <w:spacing w:after="0"/>
        <w:numPr>
          <w:ilvl w:val="0"/>
          <w:numId w:val="2"/>
        </w:numPr>
      </w:pPr>
      <w:r>
        <w:rPr/>
        <w:t xml:space="preserve">Critiques of local-level vulnerability assessments in policy development
</w:t>
      </w:r>
    </w:p>
    <w:p>
      <w:pPr>
        <w:spacing w:after="0"/>
        <w:numPr>
          <w:ilvl w:val="0"/>
          <w:numId w:val="2"/>
        </w:numPr>
      </w:pPr>
      <w:r>
        <w:rPr/>
        <w:t xml:space="preserve">Unintended consequences of adaptation strategies in rural Ghana
</w:t>
      </w:r>
    </w:p>
    <w:p>
      <w:pPr>
        <w:numPr>
          <w:ilvl w:val="0"/>
          <w:numId w:val="2"/>
        </w:numPr>
      </w:pPr>
      <w:r>
        <w:rPr/>
        <w:t xml:space="preserve">Evidence-based examples of commonly used adaptation strategies in rural Ghana</w:t>
      </w:r>
    </w:p>
    <w:p>
      <w:pPr>
        <w:pStyle w:val="Heading1"/>
      </w:pPr>
      <w:bookmarkStart w:id="6" w:name="_Toc6"/>
      <w:r>
        <w:t>Report location:</w:t>
      </w:r>
      <w:bookmarkEnd w:id="6"/>
    </w:p>
    <w:p>
      <w:hyperlink r:id="rId8" w:history="1">
        <w:r>
          <w:rPr>
            <w:color w:val="2980b9"/>
            <w:u w:val="single"/>
          </w:rPr>
          <w:t xml:space="preserve">https://www.fullpicture.app/item/300d7b2f7ac0a7bac40c1613ddcb1a57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C9DDE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462901115300939?via=ihub" TargetMode="External"/><Relationship Id="rId8" Type="http://schemas.openxmlformats.org/officeDocument/2006/relationships/hyperlink" Target="https://www.fullpicture.app/item/300d7b2f7ac0a7bac40c1613ddcb1a5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2024-07-01T04:39:57+02:00</dcterms:created>
  <dcterms:modified xsi:type="dcterms:W3CDTF">2024-07-01T04:39:57+02:00</dcterms:modified>
</cp:coreProperties>
</file>

<file path=docProps/custom.xml><?xml version="1.0" encoding="utf-8"?>
<Properties xmlns="http://schemas.openxmlformats.org/officeDocument/2006/custom-properties" xmlns:vt="http://schemas.openxmlformats.org/officeDocument/2006/docPropsVTypes"/>
</file>