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Molecular Dynamic Simulations and Experiments Study on the Mechanical Properties of HTPE/PEG Interpenetrating Polymer Network (IPN) Binders - PubMed</w:t>
      </w:r>
      <w:br/>
      <w:hyperlink r:id="rId7" w:history="1">
        <w:r>
          <w:rPr>
            <w:color w:val="2980b9"/>
            <w:u w:val="single"/>
          </w:rPr>
          <w:t xml:space="preserve">https://pubmed.ncbi.nlm.nih.gov/36678020/</w:t>
        </w:r>
      </w:hyperlink>
    </w:p>
    <w:p>
      <w:pPr>
        <w:pStyle w:val="Heading1"/>
      </w:pPr>
      <w:bookmarkStart w:id="2" w:name="_Toc2"/>
      <w:r>
        <w:t>Article summary:</w:t>
      </w:r>
      <w:bookmarkEnd w:id="2"/>
    </w:p>
    <w:p>
      <w:pPr>
        <w:jc w:val="both"/>
      </w:pPr>
      <w:r>
        <w:rPr/>
        <w:t xml:space="preserve">1. This article studies the mechanical properties of HTPE/PEG interpenetrating polymer network (IPN) binders using molecular dynamic simulations and experiments.</w:t>
      </w:r>
    </w:p>
    <w:p>
      <w:pPr>
        <w:jc w:val="both"/>
      </w:pPr>
      <w:r>
        <w:rPr/>
        <w:t xml:space="preserve">2. Scanning electron microphotographs of fracture of IPN matrix specimens were taken at different temperatures (-40 °C, -20 °C, 0 °C, +20 °C, +50 °C).</w:t>
      </w:r>
    </w:p>
    <w:p>
      <w:pPr>
        <w:jc w:val="both"/>
      </w:pPr>
      <w:r>
        <w:rPr/>
        <w:t xml:space="preserve">3. The results showed that the mechanical properties of the IPN binders varied with temperature.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about the study conducted and its results. The authors have used both molecular dynamic simulations and experiments to study the mechanical properties of HTPE/PEG interpenetrating polymer network (IPN) binders, which adds credibility to their findings. Furthermore, they have provided scanning electron microphotographs of fracture of IPN matrix specimens at different temperatures (-40 °C, -20 °C, 0 °C, +20 °C, +50 °C), which further supports their conclusions.</w:t>
      </w:r>
    </w:p>
    <w:p>
      <w:pPr>
        <w:jc w:val="both"/>
      </w:pPr>
      <w:r>
        <w:rPr/>
        <w:t xml:space="preserve">However, there are some potential biases in the article that should be noted. For example, the authors do not provide any information about possible risks associated with using these IPN binders or any counterarguments to their findings. Additionally, they do not present both sides equally; instead they focus solely on supporting their own conclusions without exploring other perspectives or evidence that may contradict them. Finally, there is a lack of detail regarding how exactly the molecular dynamic simulations were conducted and what parameters were used in order to obtain accurate results.</w:t>
      </w:r>
    </w:p>
    <w:p>
      <w:pPr>
        <w:pStyle w:val="Heading1"/>
      </w:pPr>
      <w:bookmarkStart w:id="5" w:name="_Toc5"/>
      <w:r>
        <w:t>Topics for further research:</w:t>
      </w:r>
      <w:bookmarkEnd w:id="5"/>
    </w:p>
    <w:p>
      <w:pPr>
        <w:spacing w:after="0"/>
        <w:numPr>
          <w:ilvl w:val="0"/>
          <w:numId w:val="2"/>
        </w:numPr>
      </w:pPr>
      <w:r>
        <w:rPr/>
        <w:t xml:space="preserve">Risks associated with IPN binders</w:t>
      </w:r>
    </w:p>
    <w:p>
      <w:pPr>
        <w:spacing w:after="0"/>
        <w:numPr>
          <w:ilvl w:val="0"/>
          <w:numId w:val="2"/>
        </w:numPr>
      </w:pPr>
      <w:r>
        <w:rPr/>
        <w:t xml:space="preserve">Counterarguments to IPN binder findings</w:t>
      </w:r>
    </w:p>
    <w:p>
      <w:pPr>
        <w:spacing w:after="0"/>
        <w:numPr>
          <w:ilvl w:val="0"/>
          <w:numId w:val="2"/>
        </w:numPr>
      </w:pPr>
      <w:r>
        <w:rPr/>
        <w:t xml:space="preserve">Molecular dynamic simulations parameters</w:t>
      </w:r>
    </w:p>
    <w:p>
      <w:pPr>
        <w:spacing w:after="0"/>
        <w:numPr>
          <w:ilvl w:val="0"/>
          <w:numId w:val="2"/>
        </w:numPr>
      </w:pPr>
      <w:r>
        <w:rPr/>
        <w:t xml:space="preserve">IPN binder fracture behavior</w:t>
      </w:r>
    </w:p>
    <w:p>
      <w:pPr>
        <w:spacing w:after="0"/>
        <w:numPr>
          <w:ilvl w:val="0"/>
          <w:numId w:val="2"/>
        </w:numPr>
      </w:pPr>
      <w:r>
        <w:rPr/>
        <w:t xml:space="preserve">IPN binder mechanical properties</w:t>
      </w:r>
    </w:p>
    <w:p>
      <w:pPr>
        <w:numPr>
          <w:ilvl w:val="0"/>
          <w:numId w:val="2"/>
        </w:numPr>
      </w:pPr>
      <w:r>
        <w:rPr/>
        <w:t xml:space="preserve">IPN binder interpenetrating polymer network</w:t>
      </w:r>
    </w:p>
    <w:p>
      <w:pPr>
        <w:pStyle w:val="Heading1"/>
      </w:pPr>
      <w:bookmarkStart w:id="6" w:name="_Toc6"/>
      <w:r>
        <w:t>Report location:</w:t>
      </w:r>
      <w:bookmarkEnd w:id="6"/>
    </w:p>
    <w:p>
      <w:hyperlink r:id="rId8" w:history="1">
        <w:r>
          <w:rPr>
            <w:color w:val="2980b9"/>
            <w:u w:val="single"/>
          </w:rPr>
          <w:t xml:space="preserve">https://www.fullpicture.app/item/2fe324705eda957e8b9fec4f4f410a87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A3A9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678020/" TargetMode="External"/><Relationship Id="rId8" Type="http://schemas.openxmlformats.org/officeDocument/2006/relationships/hyperlink" Target="https://www.fullpicture.app/item/2fe324705eda957e8b9fec4f4f410a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2023-02-23T14:50:49+01:00</dcterms:created>
  <dcterms:modified xsi:type="dcterms:W3CDTF">2023-02-23T14:50:49+01:00</dcterms:modified>
</cp:coreProperties>
</file>

<file path=docProps/custom.xml><?xml version="1.0" encoding="utf-8"?>
<Properties xmlns="http://schemas.openxmlformats.org/officeDocument/2006/custom-properties" xmlns:vt="http://schemas.openxmlformats.org/officeDocument/2006/docPropsVTypes"/>
</file>