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Type II deiodinase AND hypothyroidism AND T3 OR T4 OR T3/T4 - Search Results - PubMed</w:t></w:r><w:br/><w:hyperlink r:id="rId7" w:history="1"><w:r><w:rPr><w:color w:val="2980b9"/><w:u w:val="single"/></w:rPr><w:t xml:space="preserve">https://pubmed.ncbi.nlm.nih.gov/?term=Type+II+deiodinase+AND+hypothyroidism+AND+T3+OR+T4+OR+T3%2FT4&filter=datesearch.y_5&size=100</w:t></w:r></w:hyperlink></w:p><w:p><w:pPr><w:pStyle w:val="Heading1"/></w:pPr><w:bookmarkStart w:id="2" w:name="_Toc2"/><w:r><w:t>Article summary:</w:t></w:r><w:bookmarkEnd w:id="2"/></w:p><w:p><w:pPr><w:jc w:val="both"/></w:pPr><w:r><w:rPr/><w:t xml:space="preserve">1. Type II deiodinase polymorphism causes ER stress and hypothyroidism in the brain: This study found that a specific genetic variation in type II deiodinase, an enzyme involved in thyroid hormone metabolism, leads to endoplasmic reticulum (ER) stress and hypothyroidism in the brain. The researchers demonstrated this by studying mice with this genetic variation and observed impaired thyroid hormone signaling and neurological abnormalities.</w:t></w:r></w:p><w:p><w:pPr><w:jc w:val="both"/></w:pPr><w:r><w:rPr/><w:t xml:space="preserve"></w:t></w:r></w:p><w:p><w:pPr><w:jc w:val="both"/></w:pPr><w:r><w:rPr/><w:t xml:space="preserve">2. Levothyroxine (LT4) treatment for hypothyroidism: Levothyroxine is a commonly used form of thyroid hormone to treat hypothyroidism. In the brain, T4 (thyroxine) is converted to the active form T3 (triiodothyronine) by type II deiodinase. This conversion is important for maintaining normal thyroid hormone levels and function in the brain. The article discusses how primary hypothyroidism can affect this conversion process and highlights the importance of LT4 treatment.</w:t></w:r></w:p><w:p><w:pPr><w:jc w:val="both"/></w:pPr><w:r><w:rPr/><w:t xml:space="preserve"></w:t></w:r></w:p><w:p><w:pPr><w:jc w:val="both"/></w:pPr><w:r><w:rPr/><w:t xml:space="preserve">3. Implications for understanding hypothyroidism: The findings of these studies have implications for understanding the mechanisms underlying hypothyroidism, particularly in relation to type II deiodinase activity and its impact on thyroid hormone metabolism in the brain. Understanding these mechanisms can potentially lead to improved diagnostic and therapeutic approaches for individuals with hypothyroidism.</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我们无法对文章进行详细的批判性分析。提供的内容只包括文章标题和一些相关链接，没有提供具体的文章摘要或正文内容。因此，我们无法评估其潜在偏见、片面报道、无根据的主张、缺失的考虑点、所提出主张的缺失证据、未探索的反驳、宣传内容等方面。</w:t></w:r></w:p><w:p><w:pPr><w:jc w:val="both"/></w:pPr><w:r><w:rPr/><w:t xml:space="preserve"></w:t></w:r></w:p><w:p><w:pPr><w:jc w:val="both"/></w:pPr><w:r><w:rPr/><w:t xml:space="preserve">要进行批判性分析，我们需要详细阅读和理解文章的内容，并结合相关背景知识和其他研究结果进行评估。如果您能提供更多关于文章内容的信息，我们将很乐意帮助您进行批判性分析。</w:t></w:r></w:p><w:p><w:pPr><w:pStyle w:val="Heading1"/></w:pPr><w:bookmarkStart w:id="5" w:name="_Toc5"/><w:r><w:t>Topics for further research:</w:t></w:r><w:bookmarkEnd w:id="5"/></w:p><w:p><w:pPr><w:spacing w:after="0"/><w:numPr><w:ilvl w:val="0"/><w:numId w:val="2"/></w:numPr></w:pPr><w:r><w:rPr/><w:t xml:space="preserve">文章标题和相关链接
</w:t></w:r></w:p><w:p><w:pPr><w:spacing w:after="0"/><w:numPr><w:ilvl w:val="0"/><w:numId w:val="2"/></w:numPr></w:pPr><w:r><w:rPr/><w:t xml:space="preserve">文章摘要或正文内容
</w:t></w:r></w:p><w:p><w:pPr><w:spacing w:after="0"/><w:numPr><w:ilvl w:val="0"/><w:numId w:val="2"/></w:numPr></w:pPr><w:r><w:rPr/><w:t xml:space="preserve">潜在偏见
</w:t></w:r></w:p><w:p><w:pPr><w:spacing w:after="0"/><w:numPr><w:ilvl w:val="0"/><w:numId w:val="2"/></w:numPr></w:pPr><w:r><w:rPr/><w:t xml:space="preserve">片面报道
</w:t></w:r></w:p><w:p><w:pPr><w:spacing w:after="0"/><w:numPr><w:ilvl w:val="0"/><w:numId w:val="2"/></w:numPr></w:pPr><w:r><w:rPr/><w:t xml:space="preserve">无根据的主张
</w:t></w:r></w:p><w:p><w:pPr><w:numPr><w:ilvl w:val="0"/><w:numId w:val="2"/></w:numPr></w:pPr><w:r><w:rPr/><w:t xml:space="preserve">缺失的考虑点</w:t></w:r></w:p><w:p><w:pPr><w:pStyle w:val="Heading1"/></w:pPr><w:bookmarkStart w:id="6" w:name="_Toc6"/><w:r><w:t>Report location:</w:t></w:r><w:bookmarkEnd w:id="6"/></w:p><w:p><w:hyperlink r:id="rId8" w:history="1"><w:r><w:rPr><w:color w:val="2980b9"/><w:u w:val="single"/></w:rPr><w:t xml:space="preserve">https://www.fullpicture.app/item/2fd65617144d00ed66482c315aaeacbe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FFBF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term=Type+II+deiodinase+AND+hypothyroidism+AND+T3+OR+T4+OR+T3%2FT4&amp;filter=datesearch.y_5&amp;size=100" TargetMode="External"/><Relationship Id="rId8" Type="http://schemas.openxmlformats.org/officeDocument/2006/relationships/hyperlink" Target="https://www.fullpicture.app/item/2fd65617144d00ed66482c315aaeac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2023-09-04T10:29:32+02:00</dcterms:created>
  <dcterms:modified xsi:type="dcterms:W3CDTF">2023-09-04T10:29:32+02:00</dcterms:modified>
</cp:coreProperties>
</file>

<file path=docProps/custom.xml><?xml version="1.0" encoding="utf-8"?>
<Properties xmlns="http://schemas.openxmlformats.org/officeDocument/2006/custom-properties" xmlns:vt="http://schemas.openxmlformats.org/officeDocument/2006/docPropsVTypes"/>
</file>