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枸橼酸盐与非枸橼酸抗凝治疗在连续性肾脏替代治疗中的比较：改变当地重症监护方案后的结果 - PMC</w:t>
      </w:r>
      <w:br/>
      <w:hyperlink r:id="rId7" w:history="1">
        <w:r>
          <w:rPr>
            <w:color w:val="2980b9"/>
            <w:u w:val="single"/>
          </w:rPr>
          <w:t xml:space="preserve">https://www.ncbi.nlm.nih.gov/pmc/articles/PMC5606365/</w:t>
        </w:r>
      </w:hyperlink>
    </w:p>
    <w:p>
      <w:pPr>
        <w:pStyle w:val="Heading1"/>
      </w:pPr>
      <w:bookmarkStart w:id="2" w:name="_Toc2"/>
      <w:r>
        <w:t>Article summary:</w:t>
      </w:r>
      <w:bookmarkEnd w:id="2"/>
    </w:p>
    <w:p>
      <w:pPr>
        <w:jc w:val="both"/>
      </w:pPr>
      <w:r>
        <w:rPr/>
        <w:t xml:space="preserve">1. 连续性肾脏替代治疗需要使用抗凝治疗，传统上首选的抗凝剂是肝素。</w:t>
      </w:r>
    </w:p>
    <w:p>
      <w:pPr>
        <w:jc w:val="both"/>
      </w:pPr>
      <w:r>
        <w:rPr/>
        <w:t xml:space="preserve">2. 新出现的证据表明全身性肝素抗凝治疗对危重症患者有害影响，因此寻找替代抗凝剂的研究相当多。</w:t>
      </w:r>
    </w:p>
    <w:p>
      <w:pPr>
        <w:jc w:val="both"/>
      </w:pPr>
      <w:r>
        <w:rPr/>
        <w:t xml:space="preserve">3. 区域枸橼酸盐抗凝（RCA）已成为连续性肾脏替代治疗的可行竞争者，与肝素相比，在延长电路寿命和节省成本方面具有显著优势。</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文章没有提供作者的背景信息或潜在利益冲突，这可能导致读者对作者的立场和动机产生怀疑。此外，文章中提到了柠檬酸盐抗凝治疗与电路寿命延长、成本节约等益处，但没有提及任何可能的负面影响或风险。</w:t>
      </w:r>
    </w:p>
    <w:p>
      <w:pPr>
        <w:jc w:val="both"/>
      </w:pPr>
      <w:r>
        <w:rPr/>
        <w:t xml:space="preserve"/>
      </w:r>
    </w:p>
    <w:p>
      <w:pPr>
        <w:jc w:val="both"/>
      </w:pPr>
      <w:r>
        <w:rPr/>
        <w:t xml:space="preserve">2. 片面报道：文章只关注了柠檬酸盐抗凝治疗在连续性肾脏替代治疗中的优势，而没有探讨其他抗凝治疗方法的效果。这种片面报道可能导致读者对该治疗方法的真实效果产生误解。</w:t>
      </w:r>
    </w:p>
    <w:p>
      <w:pPr>
        <w:jc w:val="both"/>
      </w:pPr>
      <w:r>
        <w:rPr/>
        <w:t xml:space="preserve"/>
      </w:r>
    </w:p>
    <w:p>
      <w:pPr>
        <w:jc w:val="both"/>
      </w:pPr>
      <w:r>
        <w:rPr/>
        <w:t xml:space="preserve">3. 无根据的主张：文章声称柠檬酸盐抗凝治疗可以显着延长电路寿命，并且在减少护理工作量方面具有重大意义。然而，文章没有提供任何支持这些主张的具体数据或研究结果。</w:t>
      </w:r>
    </w:p>
    <w:p>
      <w:pPr>
        <w:jc w:val="both"/>
      </w:pPr>
      <w:r>
        <w:rPr/>
        <w:t xml:space="preserve"/>
      </w:r>
    </w:p>
    <w:p>
      <w:pPr>
        <w:jc w:val="both"/>
      </w:pPr>
      <w:r>
        <w:rPr/>
        <w:t xml:space="preserve">4. 缺失的考虑点：文章没有讨论其他可能影响连续性肾脏替代治疗效果的因素，如患者的基础疾病、治疗过程中的并发症等。这些因素可能对柠檬酸盐抗凝治疗的效果产生重要影响。</w:t>
      </w:r>
    </w:p>
    <w:p>
      <w:pPr>
        <w:jc w:val="both"/>
      </w:pPr>
      <w:r>
        <w:rPr/>
        <w:t xml:space="preserve"/>
      </w:r>
    </w:p>
    <w:p>
      <w:pPr>
        <w:jc w:val="both"/>
      </w:pPr>
      <w:r>
        <w:rPr/>
        <w:t xml:space="preserve">5. 所提出主张的缺失证据：文章没有引用任何具体的研究或数据来支持其关于柠檬酸盐抗凝治疗优势的主张。缺乏科学证据支持的主张可能使读者对文章的可信度产生怀疑。</w:t>
      </w:r>
    </w:p>
    <w:p>
      <w:pPr>
        <w:jc w:val="both"/>
      </w:pPr>
      <w:r>
        <w:rPr/>
        <w:t xml:space="preserve"/>
      </w:r>
    </w:p>
    <w:p>
      <w:pPr>
        <w:jc w:val="both"/>
      </w:pPr>
      <w:r>
        <w:rPr/>
        <w:t xml:space="preserve">6. 未探索的反驳：文章没有探讨其他学者或专家对柠檬酸盐抗凝治疗的不同观点或反驳意见。这种单方面呈现可能导致读者对该治疗方法的真实效果和争议性产生误解。</w:t>
      </w:r>
    </w:p>
    <w:p>
      <w:pPr>
        <w:jc w:val="both"/>
      </w:pPr>
      <w:r>
        <w:rPr/>
        <w:t xml:space="preserve"/>
      </w:r>
    </w:p>
    <w:p>
      <w:pPr>
        <w:jc w:val="both"/>
      </w:pPr>
      <w:r>
        <w:rPr/>
        <w:t xml:space="preserve">7. 宣传内容和偏袒：文章似乎更像是一篇宣传柠檬酸盐抗凝治疗优势的文稿，而不是一个客观评估该治疗方法的科学论文。这种偏袒可能会影响读者对该治疗方法真实效果和风险的理解。</w:t>
      </w:r>
    </w:p>
    <w:p>
      <w:pPr>
        <w:jc w:val="both"/>
      </w:pPr>
      <w:r>
        <w:rPr/>
        <w:t xml:space="preserve"/>
      </w:r>
    </w:p>
    <w:p>
      <w:pPr>
        <w:jc w:val="both"/>
      </w:pPr>
      <w:r>
        <w:rPr/>
        <w:t xml:space="preserve">总之，上述文章存在一些问题，包括潜在偏见、片面报道、无根据的主张、缺失的考虑点、所提出主张的缺失证据、未探索的反驳等。读者应该对这些问题保持警惕，并在评估该治疗方法时寻找更全面和可靠的信息。</w:t>
      </w:r>
    </w:p>
    <w:p>
      <w:pPr>
        <w:pStyle w:val="Heading1"/>
      </w:pPr>
      <w:bookmarkStart w:id="5" w:name="_Toc5"/>
      <w:r>
        <w:t>Topics for further research:</w:t>
      </w:r>
      <w:bookmarkEnd w:id="5"/>
    </w:p>
    <w:p>
      <w:pPr>
        <w:spacing w:after="0"/>
        <w:numPr>
          <w:ilvl w:val="0"/>
          <w:numId w:val="2"/>
        </w:numPr>
      </w:pPr>
      <w:r>
        <w:rPr/>
        <w:t xml:space="preserve">柠檬酸盐抗凝治疗的负面影响或风险
</w:t>
      </w:r>
    </w:p>
    <w:p>
      <w:pPr>
        <w:spacing w:after="0"/>
        <w:numPr>
          <w:ilvl w:val="0"/>
          <w:numId w:val="2"/>
        </w:numPr>
      </w:pPr>
      <w:r>
        <w:rPr/>
        <w:t xml:space="preserve">其他抗凝治疗方法的效果
</w:t>
      </w:r>
    </w:p>
    <w:p>
      <w:pPr>
        <w:spacing w:after="0"/>
        <w:numPr>
          <w:ilvl w:val="0"/>
          <w:numId w:val="2"/>
        </w:numPr>
      </w:pPr>
      <w:r>
        <w:rPr/>
        <w:t xml:space="preserve">柠檬酸盐抗凝治疗延长电路寿命的具体数据或研究结果
</w:t>
      </w:r>
    </w:p>
    <w:p>
      <w:pPr>
        <w:spacing w:after="0"/>
        <w:numPr>
          <w:ilvl w:val="0"/>
          <w:numId w:val="2"/>
        </w:numPr>
      </w:pPr>
      <w:r>
        <w:rPr/>
        <w:t xml:space="preserve">其他可能影响连续性肾脏替代治疗效果的因素
</w:t>
      </w:r>
    </w:p>
    <w:p>
      <w:pPr>
        <w:spacing w:after="0"/>
        <w:numPr>
          <w:ilvl w:val="0"/>
          <w:numId w:val="2"/>
        </w:numPr>
      </w:pPr>
      <w:r>
        <w:rPr/>
        <w:t xml:space="preserve">柠檬酸盐抗凝治疗优势的科学证据
</w:t>
      </w:r>
    </w:p>
    <w:p>
      <w:pPr>
        <w:numPr>
          <w:ilvl w:val="0"/>
          <w:numId w:val="2"/>
        </w:numPr>
      </w:pPr>
      <w:r>
        <w:rPr/>
        <w:t xml:space="preserve">其他学者或专家对柠檬酸盐抗凝治疗的观点或反驳意见</w:t>
      </w:r>
    </w:p>
    <w:p>
      <w:pPr>
        <w:pStyle w:val="Heading1"/>
      </w:pPr>
      <w:bookmarkStart w:id="6" w:name="_Toc6"/>
      <w:r>
        <w:t>Report location:</w:t>
      </w:r>
      <w:bookmarkEnd w:id="6"/>
    </w:p>
    <w:p>
      <w:hyperlink r:id="rId8" w:history="1">
        <w:r>
          <w:rPr>
            <w:color w:val="2980b9"/>
            <w:u w:val="single"/>
          </w:rPr>
          <w:t xml:space="preserve">https://www.fullpicture.app/item/2eb6c0b0666439c8ac4490b46dc3c1a2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B402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5606365/" TargetMode="External"/><Relationship Id="rId8" Type="http://schemas.openxmlformats.org/officeDocument/2006/relationships/hyperlink" Target="https://www.fullpicture.app/item/2eb6c0b0666439c8ac4490b46dc3c1a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2024-05-07T17:51:47+02:00</dcterms:created>
  <dcterms:modified xsi:type="dcterms:W3CDTF">2024-05-07T17:51:47+02:00</dcterms:modified>
</cp:coreProperties>
</file>

<file path=docProps/custom.xml><?xml version="1.0" encoding="utf-8"?>
<Properties xmlns="http://schemas.openxmlformats.org/officeDocument/2006/custom-properties" xmlns:vt="http://schemas.openxmlformats.org/officeDocument/2006/docPropsVTypes"/>
</file>