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关键词(城乡一体化) 期刊或书名(城市) Content ID(271784) - 搜索 | ScienceDirect.com</w:t></w:r><w:br/><w:hyperlink r:id="rId7" w:history="1"><w:r><w:rPr><w:color w:val="2980b9"/><w:u w:val="single"/></w:rPr><w:t xml:space="preserve">https://www.sciencedirect.com/search?qs=Urban-Rural+Integration+&pub=Cities&cid=271784</w:t></w:r></w:hyperlink></w:p><w:p><w:pPr><w:pStyle w:val="Heading1"/></w:pPr><w:bookmarkStart w:id="2" w:name="_Toc2"/><w:r><w:t>Article summary:</w:t></w:r><w:bookmarkEnd w:id="2"/></w:p><w:p><w:pPr><w:jc w:val="both"/></w:pPr><w:r><w:rPr/><w:t xml:space="preserve">1. 中国城乡一体化的经济影响：文章提到了中国城市扩张与城乡收入差距之间的关系，并通过经验证据支持了这一观点。</w:t></w:r></w:p><w:p><w:pPr><w:jc w:val="both"/></w:pPr><w:r><w:rPr/><w:t xml:space="preserve">2. 中国城乡住房财富不平等：文章探讨了中国城乡之间的住房财富差异，并对其进行了比较分析。</w:t></w:r></w:p><w:p><w:pPr><w:jc w:val="both"/></w:pPr><w:r><w:rPr/><w:t xml:space="preserve">3. 中国城乡流动人口的文化适应与心理健康：文章研究了中国城乡流动人口在文化适应和心理健康方面的优势，探讨了双文化对他们的影响。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无法进行详细的批判性分析。因为文章只提供了搜索结果的摘要信息，并没有具体的文章内容。所以无法对其潜在偏见、片面报道、无根据的主张等进行评估。同时，由于缺乏具体文章内容，也无法确定是否注意到可能的风险或是否平等地呈现双方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搜索结果的摘要信息
</w:t></w:r></w:p><w:p><w:pPr><w:spacing w:after="0"/><w:numPr><w:ilvl w:val="0"/><w:numId w:val="2"/></w:numPr></w:pPr><w:r><w:rPr/><w:t xml:space="preserve">潜在偏见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无根据的主张
</w:t></w:r></w:p><w:p><w:pPr><w:spacing w:after="0"/><w:numPr><w:ilvl w:val="0"/><w:numId w:val="2"/></w:numPr></w:pPr><w:r><w:rPr/><w:t xml:space="preserve">注意可能的风险
</w:t></w:r></w:p><w:p><w:pPr><w:numPr><w:ilvl w:val="0"/><w:numId w:val="2"/></w:numPr></w:pPr><w:r><w:rPr/><w:t xml:space="preserve">平等地呈现双方观点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https://www.fullpicture.app/item/2e97a3cbc7099497b69eeb60da9f05ff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4F8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earch?qs=Urban-Rural+Integration+&amp;pub=Cities&amp;cid=271784" TargetMode="External"/><Relationship Id="rId8" Type="http://schemas.openxmlformats.org/officeDocument/2006/relationships/hyperlink" Target="https://www.fullpicture.app/item/2e97a3cbc7099497b69eeb60da9f05f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2024-01-11T17:55:36+01:00</dcterms:created>
  <dcterms:modified xsi:type="dcterms:W3CDTF">2024-01-11T17:55:36+01:00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