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高级检索-中国知网</w:t></w:r><w:br/><w:hyperlink r:id="rId7" w:history="1"><w:r><w:rPr><w:color w:val="2980b9"/><w:u w:val="single"/></w:rPr><w:t xml:space="preserve">https://kns.cnki.net/kns8/AdvSearch?dbprefix=CFLS&crossDbcodes=CJFQ%2CCDMD%2CCIPD%2CCCND%2CCISD%2CSNAD%2CBDZK%2CCCJD%2CCCVD%2CCJFN</w:t></w:r></w:hyperlink></w:p><w:p><w:pPr><w:pStyle w:val="Heading1"/></w:pPr><w:bookmarkStart w:id="2" w:name="_Toc2"/><w:r><w:t>Article summary:</w:t></w:r><w:bookmarkEnd w:id="2"/></w:p><w:p><w:pPr><w:jc w:val="both"/></w:pPr><w:r><w:rPr/><w:t xml:space="preserve">1. 本文概述了多重耐药细菌的抗药机制和治疗方法。</w:t></w:r></w:p><w:p><w:pPr><w:jc w:val="both"/></w:pPr><w:r><w:rPr/><w:t xml:space="preserve">2. 文章介绍了基于宿主机制筛选新型抗耐药菌药物的关键技术及其应用。</w:t></w:r></w:p><w:p><w:pPr><w:jc w:val="both"/></w:pPr><w:r><w:rPr/><w:t xml:space="preserve">3. 文章来源为中国知网，发表在《中国新临床医学》杂志上。</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很遗憾，由于本文只提供了文章的标题和来源链接，并没有提供具体的文章内容，因此无法对其进行详细的批判性分析。建议在提供文章时同时提供文章内容，以便进行更加深入的分析和讨论。</w:t></w:r></w:p><w:p><w:pPr><w:pStyle w:val="Heading1"/></w:pPr><w:bookmarkStart w:id="5" w:name="_Toc5"/><w:r><w:t>Topics for further research:</w:t></w:r><w:bookmarkEnd w:id="5"/></w:p><w:p><w:pPr><w:spacing w:after="0"/><w:numPr><w:ilvl w:val="0"/><w:numId w:val="2"/></w:numPr></w:pPr><w:r><w:rPr/><w:t xml:space="preserve">Title of the article + summary
</w:t></w:r></w:p><w:p><w:pPr><w:spacing w:after="0"/><w:numPr><w:ilvl w:val="0"/><w:numId w:val="2"/></w:numPr></w:pPr><w:r><w:rPr/><w:t xml:space="preserve">Author of the article + background information
</w:t></w:r></w:p><w:p><w:pPr><w:spacing w:after="0"/><w:numPr><w:ilvl w:val="0"/><w:numId w:val="2"/></w:numPr></w:pPr><w:r><w:rPr/><w:t xml:space="preserve">Topic of the article + current events
</w:t></w:r></w:p><w:p><w:pPr><w:spacing w:after="0"/><w:numPr><w:ilvl w:val="0"/><w:numId w:val="2"/></w:numPr></w:pPr><w:r><w:rPr/><w:t xml:space="preserve">Sources cited in the article + credibility
</w:t></w:r></w:p><w:p><w:pPr><w:spacing w:after="0"/><w:numPr><w:ilvl w:val="0"/><w:numId w:val="2"/></w:numPr></w:pPr><w:r><w:rPr/><w:t xml:space="preserve">Arguments presented in the article + counterarguments
</w:t></w:r></w:p><w:p><w:pPr><w:numPr><w:ilvl w:val="0"/><w:numId w:val="2"/></w:numPr></w:pPr><w:r><w:rPr/><w:t xml:space="preserve">Conclusion of the article + implications</w:t></w:r></w:p><w:p><w:pPr><w:pStyle w:val="Heading1"/></w:pPr><w:bookmarkStart w:id="6" w:name="_Toc6"/><w:r><w:t>Report location:</w:t></w:r><w:bookmarkEnd w:id="6"/></w:p><w:p><w:hyperlink r:id="rId8" w:history="1"><w:r><w:rPr><w:color w:val="2980b9"/><w:u w:val="single"/></w:rPr><w:t xml:space="preserve">https://www.fullpicture.app/item/2e4fda3110b366d636061ae2c14ee18c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277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AdvSearch?dbprefix=CFLS&amp;crossDbcodes=CJFQ%2CCDMD%2CCIPD%2CCCND%2CCISD%2CSNAD%2CBDZK%2CCCJD%2CCCVD%2CCJFN" TargetMode="External"/><Relationship Id="rId8" Type="http://schemas.openxmlformats.org/officeDocument/2006/relationships/hyperlink" Target="https://www.fullpicture.app/item/2e4fda3110b366d636061ae2c14ee1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2024-01-09T21:26:38+01:00</dcterms:created>
  <dcterms:modified xsi:type="dcterms:W3CDTF">2024-01-09T21:26:38+01:00</dcterms:modified>
</cp:coreProperties>
</file>

<file path=docProps/custom.xml><?xml version="1.0" encoding="utf-8"?>
<Properties xmlns="http://schemas.openxmlformats.org/officeDocument/2006/custom-properties" xmlns:vt="http://schemas.openxmlformats.org/officeDocument/2006/docPropsVTypes"/>
</file>