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Pixel-based ant colony algorithm for source mask optimization</w:t>
      </w:r>
      <w:br/>
      <w:hyperlink r:id="rId7" w:history="1">
        <w:r>
          <w:rPr>
            <w:color w:val="2980b9"/>
            <w:u w:val="single"/>
          </w:rPr>
          <w:t xml:space="preserve">https://wvpn.ustc.edu.cn/https/77726476706e69737468656265737421e7e056d2342061557a018ea58c542f39fbd3203a948bb14b80e9/conference-proceedings-of-spie/9426/1/Pixel-based-ant-colony-algorithm-for-source-mask-optimization/10.1117/12.2085525.full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下一代光刻技术需要解决弱光源和复杂掩模图案的问题，因此需要使用源掩模优化（SMO）方法。</w:t>
      </w:r>
    </w:p>
    <w:p>
      <w:pPr>
        <w:jc w:val="both"/>
      </w:pPr>
      <w:r>
        <w:rPr/>
        <w:t xml:space="preserve">2. 自由形状光源可以提供更多的优化自由度，但现有的算法对初始条件敏感，限制了优化过程的灵活性。</w:t>
      </w:r>
    </w:p>
    <w:p>
      <w:pPr>
        <w:jc w:val="both"/>
      </w:pPr>
      <w:r>
        <w:rPr/>
        <w:t xml:space="preserve">3. 基于像素的蚁群算法是一种新的SMO方法，可以在不知道初始条件的情况下进行优化，并且在处理复杂掩模图案时具有较好的性能。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作为一篇关于源掩模优化的论文，文章提供了一些有用的信息和技术。然而，文章存在一些潜在的偏见和局限性。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似乎过于强调193nm浸没式光刻技术的局限性，并将其与EUV光刻技术进行对比。这种比较可能会导致读者忽略193nm浸没式光刻技术在当前半导体制造业中仍然扮演着重要角色的事实。此外，文章没有提供足够的证据来支持其声称EUV光刻技术是下一代光刻技术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其次，文章提到了自由形状源作为优化源形状的趋势。然而，它没有探讨自由形状源可能带来的风险和挑战。例如，自由形状源可能会增加系统复杂性和成本，并且需要更高级别的算法和计算资源来进行优化。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此外，在介绍现有SMO算法时，文章只涵盖了几种方法，并未全面考虑所有可用方法。这可能导致读者对SMO领域中其他方法和技术缺乏了解。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描述所提出算法时，文章没有提供足够的证据来支持其有效性和优越性。文章只是简单地列举了一些先前提出的算法的局限性，并声称所提出的算法可以克服这些局限性。然而，缺乏实验数据和比较分析，使得读者难以评估该算法的实际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总之，虽然文章提供了一些有用的信息和技术，但它也存在一些潜在的偏见和局限性。为了更全面地了解源掩模优化领域中可用的方法和技术，读者需要查阅更多来源并进行深入研究。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193nm immersion lithography
</w:t>
      </w:r>
    </w:p>
    <w:p>
      <w:pPr>
        <w:spacing w:after="0"/>
        <w:numPr>
          <w:ilvl w:val="0"/>
          <w:numId w:val="2"/>
        </w:numPr>
      </w:pPr>
      <w:r>
        <w:rPr/>
        <w:t xml:space="preserve">Importance of 193nm immersion lithography in semiconductor manufacturing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of freeform sources for optimization
</w:t>
      </w:r>
    </w:p>
    <w:p>
      <w:pPr>
        <w:spacing w:after="0"/>
        <w:numPr>
          <w:ilvl w:val="0"/>
          <w:numId w:val="2"/>
        </w:numPr>
      </w:pPr>
      <w:r>
        <w:rPr/>
        <w:t xml:space="preserve">Other available methods and techniques in SMO field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the effectiveness and superiority of proposed algorithm
</w:t>
      </w:r>
    </w:p>
    <w:p>
      <w:pPr>
        <w:numPr>
          <w:ilvl w:val="0"/>
          <w:numId w:val="2"/>
        </w:numPr>
      </w:pPr>
      <w:r>
        <w:rPr/>
        <w:t xml:space="preserve">Comprehensive research on available methods and techniques in source mask optimization field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https://www.fullpicture.app/item/2e4efacba4edfda6f0fb93d8de191deb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057B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vpn.ustc.edu.cn/https/77726476706e69737468656265737421e7e056d2342061557a018ea58c542f39fbd3203a948bb14b80e9/conference-proceedings-of-spie/9426/1/Pixel-based-ant-colony-algorithm-for-source-mask-optimization/10.1117/12.2085525.full" TargetMode="External"/><Relationship Id="rId8" Type="http://schemas.openxmlformats.org/officeDocument/2006/relationships/hyperlink" Target="https://www.fullpicture.app/item/2e4efacba4edfda6f0fb93d8de191de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2024-01-09T23:24:21+01:00</dcterms:created>
  <dcterms:modified xsi:type="dcterms:W3CDTF">2024-01-09T23:24:21+01:00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