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Power law creep and relaxation with the atomic force microscope: Determining viscoelastic property of living cells - AMiner</w:t>
      </w:r>
      <w:br/>
      <w:hyperlink r:id="rId7" w:history="1">
        <w:r>
          <w:rPr>
            <w:color w:val="2980b9"/>
            <w:u w:val="single"/>
          </w:rPr>
          <w:t xml:space="preserve">https://www.aminer.cn/pub/5ce3a722ced107d4c652fe25/power-law-creep-and-relaxation-with-the-atomic-force-microscope-determining-viscoelastic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活细胞的力学性能在人类疾病和生物过程中起重要作用。</w:t>
      </w:r>
    </w:p>
    <w:p>
      <w:pPr>
        <w:jc w:val="both"/>
      </w:pPr>
      <w:r>
        <w:rPr/>
        <w:t xml:space="preserve">2. 利用原子力显微镜等技术可以量化研究活细胞的力学性能。</w:t>
      </w:r>
    </w:p>
    <w:p>
      <w:pPr>
        <w:jc w:val="both"/>
      </w:pPr>
      <w:r>
        <w:rPr/>
        <w:t xml:space="preserve">3. 活细胞具有固体样的弹性和流体样的粘性特性，可以使用幂律模型来描述其蠕变和松弛行为。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根据文章内容，可以提出以下批判性分析：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偏见及来源：文章没有明确提到作者的背景和立场，因此无法确定是否存在潜在偏见。然而，文章中提到了一些相关工作和技术，这可能表明作者对该领域有一定的了解。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片面报道：文章只介绍了使用原子力显微镜（AFM）来测量活细胞的力学性能的方法，并没有提及其他可能的方法或技术。这种片面报道可能导致读者对该领域的全面了解。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无根据的主张：文章中提到活细胞不仅具有固体样的弹性，还具有流体样的粘性特性，但并未给出支持这一主张的具体证据或引用相关研究。因此，这个主张缺乏可靠的依据。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缺失的考虑点：文章没有讨论活细胞力学性能研究中可能存在的局限性和挑战。例如，活细胞在不同环境条件下可能表现出不同的力学特性，而且测量过程本身可能会对细胞产生影响。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所提出主张的缺失证据：尽管文章提到使用AFM进行压痕实验来测量活细胞的蠕变应变和松弛模量，但并未提供具体的实验结果或数据来支持这些主张。因此，读者无法评估这些结果的可靠性和准确性。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未探索的反驳：文章没有讨论可能存在的反对意见或争议观点。例如，有人可能认为使用AFM进行压痕实验可能会对细胞造成损伤或干扰其正常功能。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宣传内容和偏袒：文章没有明显的宣传内容或偏袒倾向。然而，由于缺乏作者信息和其他视角，无法确定是否存在潜在的宣传内容或偏袒。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是否注意到可能的风险：文章没有明确讨论使用AFM进行活细胞力学性能研究可能存在的风险。例如，使用AFM可能会对细胞产生机械应力，并且测量过程本身可能会引起细胞损伤。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没有平等地呈现双方：文章只介绍了使用AFM进行活细胞力学性能研究的方法和结果，并未提及其他可能存在的观点或方法。这种不平等地呈现双方可能导致读者对该领域的全面了解。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总体而言，这篇文章在介绍使用AFM测量活细胞力学性能的方法和结果方面提供了一些信息，但存在一些缺点和不足之处。读者需要进一步考虑其他研究和观点，以获得更全面和客观的了解。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作者背景和立场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支持活细胞具有流体样粘性特性的证据
</w:t>
      </w:r>
    </w:p>
    <w:p>
      <w:pPr>
        <w:spacing w:after="0"/>
        <w:numPr>
          <w:ilvl w:val="0"/>
          <w:numId w:val="2"/>
        </w:numPr>
      </w:pPr>
      <w:r>
        <w:rPr/>
        <w:t xml:space="preserve">活细胞力学性能研究的局限性和挑战
</w:t>
      </w:r>
    </w:p>
    <w:p>
      <w:pPr>
        <w:spacing w:after="0"/>
        <w:numPr>
          <w:ilvl w:val="0"/>
          <w:numId w:val="2"/>
        </w:numPr>
      </w:pPr>
      <w:r>
        <w:rPr/>
        <w:t xml:space="preserve">使用AFM进行压痕实验的实验结果和数据
</w:t>
      </w:r>
    </w:p>
    <w:p>
      <w:pPr>
        <w:numPr>
          <w:ilvl w:val="0"/>
          <w:numId w:val="2"/>
        </w:numPr>
      </w:pPr>
      <w:r>
        <w:rPr/>
        <w:t xml:space="preserve">反对意见或争议观点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https://www.fullpicture.app/item/2e15eb0f02ed9428e662d73b0a530177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B8E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iner.cn/pub/5ce3a722ced107d4c652fe25/power-law-creep-and-relaxation-with-the-atomic-force-microscope-determining-viscoelastic" TargetMode="External"/><Relationship Id="rId8" Type="http://schemas.openxmlformats.org/officeDocument/2006/relationships/hyperlink" Target="https://www.fullpicture.app/item/2e15eb0f02ed9428e662d73b0a5301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2023-09-04T11:46:39+02:00</dcterms:created>
  <dcterms:modified xsi:type="dcterms:W3CDTF">2023-09-04T11:46:39+02:00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