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Shimabara Rebellion | Japanese history | Britannica</w:t>
      </w:r>
      <w:br/>
      <w:hyperlink r:id="rId7" w:history="1">
        <w:r>
          <w:rPr>
            <w:color w:val="2980b9"/>
            <w:u w:val="single"/>
          </w:rPr>
          <w:t xml:space="preserve">https://www.britannica.com/event/Shimabara-Rebellion</w:t>
        </w:r>
      </w:hyperlink>
    </w:p>
    <w:p>
      <w:pPr>
        <w:pStyle w:val="Heading1"/>
      </w:pPr>
      <w:bookmarkStart w:id="2" w:name="_Toc2"/>
      <w:r>
        <w:t>Article summary:</w:t>
      </w:r>
      <w:bookmarkEnd w:id="2"/>
    </w:p>
    <w:p>
      <w:pPr>
        <w:jc w:val="both"/>
      </w:pPr>
      <w:r>
        <w:rPr/>
        <w:t xml:space="preserve">1. Shimabara Rebellion was an uprising of Japanese Roman Catholics in 1637-38.</w:t>
      </w:r>
    </w:p>
    <w:p>
      <w:pPr>
        <w:jc w:val="both"/>
      </w:pPr>
      <w:r>
        <w:rPr/>
        <w:t xml:space="preserve">2. The rebellion was sparked by dissatisfaction with heavy taxation and abuses of local officials, and most of the rebels were peasants who had converted to Catholicism.</w:t>
      </w:r>
    </w:p>
    <w:p>
      <w:pPr>
        <w:jc w:val="both"/>
      </w:pPr>
      <w:r>
        <w:rPr/>
        <w:t xml:space="preserve">3. The rebellion took on Christian overtones and was eventually quelled by a Dutch gunboat, leading to the government's vigorous enforcement of its proscription of all Christian beliefs and activities.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该文章对于島原之乱（Shimabara Rebellion）的报道存在一些偏见和片面性。首先，文章将起义描述为“日本罗马天主教徒的起义”，这忽略了许多非天主教徒参与其中的事实。其次，文章没有提到当时政府对基督教的镇压是出于什么原因，而只是简单地说“进一步加强了政府隔绝日本免受外来影响的决心”。此外，文章没有探讨当时政府对基督教徒所施加的残酷手段，如酷刑和处决等。</w:t>
      </w:r>
    </w:p>
    <w:p>
      <w:pPr>
        <w:jc w:val="both"/>
      </w:pPr>
      <w:r>
        <w:rPr/>
        <w:t xml:space="preserve"/>
      </w:r>
    </w:p>
    <w:p>
      <w:pPr>
        <w:jc w:val="both"/>
      </w:pPr>
      <w:r>
        <w:rPr/>
        <w:t xml:space="preserve">此外，该文章缺乏对历史背景和文化差异的考虑。它没有提到西方传教士在日本推广基督教时所采取的强制手段和不尊重当地文化的行为。这些因素导致了日本政府对基督教采取强硬立场，并最终镇压了島原之乱。</w:t>
      </w:r>
    </w:p>
    <w:p>
      <w:pPr>
        <w:jc w:val="both"/>
      </w:pPr>
      <w:r>
        <w:rPr/>
        <w:t xml:space="preserve"/>
      </w:r>
    </w:p>
    <w:p>
      <w:pPr>
        <w:jc w:val="both"/>
      </w:pPr>
      <w:r>
        <w:rPr/>
        <w:t xml:space="preserve">总体而言，该文章缺乏深入分析和平衡报道。它只是简单地陈述了事件发生的事实，并未探讨其根源或后果。</w:t>
      </w:r>
    </w:p>
    <w:p>
      <w:pPr>
        <w:pStyle w:val="Heading1"/>
      </w:pPr>
      <w:bookmarkStart w:id="5" w:name="_Toc5"/>
      <w:r>
        <w:t>Topics for further research:</w:t>
      </w:r>
      <w:bookmarkEnd w:id="5"/>
    </w:p>
    <w:p>
      <w:pPr>
        <w:spacing w:after="0"/>
        <w:numPr>
          <w:ilvl w:val="0"/>
          <w:numId w:val="2"/>
        </w:numPr>
      </w:pPr>
      <w:r>
        <w:rPr/>
        <w:t xml:space="preserve">Non-Christian involvement in the Shimabara Rebellion
</w:t>
      </w:r>
    </w:p>
    <w:p>
      <w:pPr>
        <w:spacing w:after="0"/>
        <w:numPr>
          <w:ilvl w:val="0"/>
          <w:numId w:val="2"/>
        </w:numPr>
      </w:pPr>
      <w:r>
        <w:rPr/>
        <w:t xml:space="preserve">Reasons for the government's crackdown on Christianity
</w:t>
      </w:r>
    </w:p>
    <w:p>
      <w:pPr>
        <w:spacing w:after="0"/>
        <w:numPr>
          <w:ilvl w:val="0"/>
          <w:numId w:val="2"/>
        </w:numPr>
      </w:pPr>
      <w:r>
        <w:rPr/>
        <w:t xml:space="preserve">Brutal methods used by the government against Christians
</w:t>
      </w:r>
    </w:p>
    <w:p>
      <w:pPr>
        <w:spacing w:after="0"/>
        <w:numPr>
          <w:ilvl w:val="0"/>
          <w:numId w:val="2"/>
        </w:numPr>
      </w:pPr>
      <w:r>
        <w:rPr/>
        <w:t xml:space="preserve">Historical background of Western missionaries in Japan
</w:t>
      </w:r>
    </w:p>
    <w:p>
      <w:pPr>
        <w:spacing w:after="0"/>
        <w:numPr>
          <w:ilvl w:val="0"/>
          <w:numId w:val="2"/>
        </w:numPr>
      </w:pPr>
      <w:r>
        <w:rPr/>
        <w:t xml:space="preserve">Cultural differences between Japan and the West
</w:t>
      </w:r>
    </w:p>
    <w:p>
      <w:pPr>
        <w:numPr>
          <w:ilvl w:val="0"/>
          <w:numId w:val="2"/>
        </w:numPr>
      </w:pPr>
      <w:r>
        <w:rPr/>
        <w:t xml:space="preserve">Analysis of the root causes and consequences of the Shimabara Rebellion</w:t>
      </w:r>
    </w:p>
    <w:p>
      <w:pPr>
        <w:pStyle w:val="Heading1"/>
      </w:pPr>
      <w:bookmarkStart w:id="6" w:name="_Toc6"/>
      <w:r>
        <w:t>Report location:</w:t>
      </w:r>
      <w:bookmarkEnd w:id="6"/>
    </w:p>
    <w:p>
      <w:hyperlink r:id="rId8" w:history="1">
        <w:r>
          <w:rPr>
            <w:color w:val="2980b9"/>
            <w:u w:val="single"/>
          </w:rPr>
          <w:t xml:space="preserve">https://www.fullpicture.app/item/2e0492d02ab2b0ec2dba04c5ce500800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FC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event/Shimabara-Rebellion" TargetMode="External"/><Relationship Id="rId8" Type="http://schemas.openxmlformats.org/officeDocument/2006/relationships/hyperlink" Target="https://www.fullpicture.app/item/2e0492d02ab2b0ec2dba04c5ce500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2023-04-03T19:08:35+02:00</dcterms:created>
  <dcterms:modified xsi:type="dcterms:W3CDTF">2023-04-03T19:08:35+02:00</dcterms:modified>
</cp:coreProperties>
</file>

<file path=docProps/custom.xml><?xml version="1.0" encoding="utf-8"?>
<Properties xmlns="http://schemas.openxmlformats.org/officeDocument/2006/custom-properties" xmlns:vt="http://schemas.openxmlformats.org/officeDocument/2006/docPropsVTypes"/>
</file>