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【LLM-RAG】综述：用于大模型的检索增强生成 - 知乎</w:t>
      </w:r>
      <w:br/>
      <w:hyperlink r:id="rId7" w:history="1">
        <w:r>
          <w:rPr>
            <w:color w:val="2980b9"/>
            <w:u w:val="single"/>
          </w:rPr>
          <w:t xml:space="preserve">https://zhuanlan.zhihu.com/p/673959122?utm_id=0</w:t>
        </w:r>
      </w:hyperlink>
    </w:p>
    <w:p>
      <w:pPr>
        <w:pStyle w:val="Heading1"/>
      </w:pPr>
      <w:bookmarkStart w:id="2" w:name="_Toc2"/>
      <w:r>
        <w:t>Article summary:</w:t>
      </w:r>
      <w:bookmarkEnd w:id="2"/>
    </w:p>
    <w:p>
      <w:pPr>
        <w:jc w:val="both"/>
      </w:pPr>
      <w:r>
        <w:rPr/>
        <w:t xml:space="preserve">1. RAG (Retrieval-Augmented Generation) is a technology that combines external knowledge bases with large language models (LLMs) to improve response generation. It addresses the limitations of purely parametric models by incorporating non-parametric knowledge sources.</w:t>
      </w:r>
    </w:p>
    <w:p>
      <w:pPr>
        <w:jc w:val="both"/>
      </w:pPr>
      <w:r>
        <w:rPr/>
        <w:t xml:space="preserve">2. The article discusses three paradigms of RAG: Naive RAG, Advanced RAG, and Modular RAG. Each paradigm has its own model, method, and shortcomings, and they involve processes such as retrieval-reading, data processing, and fine-tuning.</w:t>
      </w:r>
    </w:p>
    <w:p>
      <w:pPr>
        <w:jc w:val="both"/>
      </w:pPr>
      <w:r>
        <w:rPr/>
        <w:t xml:space="preserve">3. The paper explores the key components of RAG in detail, including the retriever, corpus processing for better semantic representation, addressing the semantic gap between query and document, adapting the retriever to the generator, and post-processing retrieved documents for better results. It also discusses evaluation methods and potential future research directions for RAG.</w:t>
      </w:r>
    </w:p>
    <w:p>
      <w:pPr>
        <w:jc w:val="both"/>
      </w:pPr>
      <w:r>
        <w:rPr/>
        <w:t xml:space="preserve"/>
      </w:r>
    </w:p>
    <w:p>
      <w:pPr>
        <w:jc w:val="both"/>
      </w:pPr>
      <w:r>
        <w:rPr/>
        <w:t xml:space="preserve">总结：RAG是一种将外部知识库与大型语言模型相结合的技术，用于改进生成回复。文章讨论了RAG的三个范式：Naive RAG、Advanced RAG和Modular RAG，并详细探讨了RAG的关键组成部分，包括检索器、语料库处理、解决查询和文档之间的语义差距、适应检索器到生成器等。文章还讨论了评估方法和RAG未来研究方向。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这篇文章是对Retrieval-Augmented Generation (RAG)技术的综述，介绍了RAG的发展历程、核心组成部分和应用场景。然而，文章存在一些潜在的偏见和不足之处。</w:t>
      </w:r>
    </w:p>
    <w:p>
      <w:pPr>
        <w:jc w:val="both"/>
      </w:pPr>
      <w:r>
        <w:rPr/>
        <w:t xml:space="preserve"/>
      </w:r>
    </w:p>
    <w:p>
      <w:pPr>
        <w:jc w:val="both"/>
      </w:pPr>
      <w:r>
        <w:rPr/>
        <w:t xml:space="preserve">首先，文章没有提及RAG技术可能存在的风险和挑战。虽然RAG可以提高生成模型的准确性和可靠性，但它也面临着信息源选择的问题。如果外部知识库中的数据存在错误或偏见，那么生成模型可能会受到影响并产生不准确或有偏见的回答。此外，RAG还需要处理大规模数据集和复杂算法，这可能导致计算资源消耗过大和运行效率低下。</w:t>
      </w:r>
    </w:p>
    <w:p>
      <w:pPr>
        <w:jc w:val="both"/>
      </w:pPr>
      <w:r>
        <w:rPr/>
        <w:t xml:space="preserve"/>
      </w:r>
    </w:p>
    <w:p>
      <w:pPr>
        <w:jc w:val="both"/>
      </w:pPr>
      <w:r>
        <w:rPr/>
        <w:t xml:space="preserve">其次，文章没有充分探讨RAG技术在实际应用中可能遇到的限制和局限性。尽管RAG可以通过检索外部知识来增强生成模型的能力，但它仍然无法解决所有问题。例如，在处理领域特定或高度专业化查询时，RAG可能无法提供准确的答案。此外，由于RAG依赖于外部知识库，如果该知识库缺乏更新或不完整，则生成模型可能无法获取最新或全面的信息。</w:t>
      </w:r>
    </w:p>
    <w:p>
      <w:pPr>
        <w:jc w:val="both"/>
      </w:pPr>
      <w:r>
        <w:rPr/>
        <w:t xml:space="preserve"/>
      </w:r>
    </w:p>
    <w:p>
      <w:pPr>
        <w:jc w:val="both"/>
      </w:pPr>
      <w:r>
        <w:rPr/>
        <w:t xml:space="preserve">此外，在介绍RAG的优点时，文章没有提供充分的证据支持。虽然文章声称RAG可以提高生成模型的准确性和相关性，但没有具体列举研究结果或实际案例来支持这一观点。缺乏实证数据可能导致读者对该技术的效果产生怀疑。</w:t>
      </w:r>
    </w:p>
    <w:p>
      <w:pPr>
        <w:jc w:val="both"/>
      </w:pPr>
      <w:r>
        <w:rPr/>
        <w:t xml:space="preserve"/>
      </w:r>
    </w:p>
    <w:p>
      <w:pPr>
        <w:jc w:val="both"/>
      </w:pPr>
      <w:r>
        <w:rPr/>
        <w:t xml:space="preserve">最后，文章在介绍RAG的发展历程时存在一定的偏袒。文章将ChatGPT的发布作为重要转折点，并将其与RAG技术的快速发展联系起来。然而，这种联系可能过于简化和片面，忽略了其他因素对RAG发展的影响。此外，文章没有平等地呈现其他相关研究和技术进展，可能导致读者对整个领域的理解不够全面。</w:t>
      </w:r>
    </w:p>
    <w:p>
      <w:pPr>
        <w:jc w:val="both"/>
      </w:pPr>
      <w:r>
        <w:rPr/>
        <w:t xml:space="preserve"/>
      </w:r>
    </w:p>
    <w:p>
      <w:pPr>
        <w:jc w:val="both"/>
      </w:pPr>
      <w:r>
        <w:rPr/>
        <w:t xml:space="preserve">总之，尽管这篇文章对RAG技术进行了概述和分析，但它存在一些潜在偏见和不足之处。读者需要谨慎对待其中提出的主张，并寻找更多可靠的证据来评估该技术的优劣和适用性。</w:t>
      </w:r>
    </w:p>
    <w:p>
      <w:pPr>
        <w:pStyle w:val="Heading1"/>
      </w:pPr>
      <w:bookmarkStart w:id="5" w:name="_Toc5"/>
      <w:r>
        <w:t>Topics for further research:</w:t>
      </w:r>
      <w:bookmarkEnd w:id="5"/>
    </w:p>
    <w:p>
      <w:pPr>
        <w:spacing w:after="0"/>
        <w:numPr>
          <w:ilvl w:val="0"/>
          <w:numId w:val="2"/>
        </w:numPr>
      </w:pPr>
      <w:r>
        <w:rPr/>
        <w:t xml:space="preserve">RAG技术的风险和挑战
</w:t>
      </w:r>
    </w:p>
    <w:p>
      <w:pPr>
        <w:spacing w:after="0"/>
        <w:numPr>
          <w:ilvl w:val="0"/>
          <w:numId w:val="2"/>
        </w:numPr>
      </w:pPr>
      <w:r>
        <w:rPr/>
        <w:t xml:space="preserve">RAG技术的限制和局限性
</w:t>
      </w:r>
    </w:p>
    <w:p>
      <w:pPr>
        <w:spacing w:after="0"/>
        <w:numPr>
          <w:ilvl w:val="0"/>
          <w:numId w:val="2"/>
        </w:numPr>
      </w:pPr>
      <w:r>
        <w:rPr/>
        <w:t xml:space="preserve">RAG技术的优点的实证数据支持
</w:t>
      </w:r>
    </w:p>
    <w:p>
      <w:pPr>
        <w:spacing w:after="0"/>
        <w:numPr>
          <w:ilvl w:val="0"/>
          <w:numId w:val="2"/>
        </w:numPr>
      </w:pPr>
      <w:r>
        <w:rPr/>
        <w:t xml:space="preserve">RAG技术发展历程的客观性
</w:t>
      </w:r>
    </w:p>
    <w:p>
      <w:pPr>
        <w:spacing w:after="0"/>
        <w:numPr>
          <w:ilvl w:val="0"/>
          <w:numId w:val="2"/>
        </w:numPr>
      </w:pPr>
      <w:r>
        <w:rPr/>
        <w:t xml:space="preserve">其他相关研究和技术进展
</w:t>
      </w:r>
    </w:p>
    <w:p>
      <w:pPr>
        <w:numPr>
          <w:ilvl w:val="0"/>
          <w:numId w:val="2"/>
        </w:numPr>
      </w:pPr>
      <w:r>
        <w:rPr/>
        <w:t xml:space="preserve">RAG技术的适用性和效果评估</w:t>
      </w:r>
    </w:p>
    <w:p>
      <w:pPr>
        <w:pStyle w:val="Heading1"/>
      </w:pPr>
      <w:bookmarkStart w:id="6" w:name="_Toc6"/>
      <w:r>
        <w:t>Report location:</w:t>
      </w:r>
      <w:bookmarkEnd w:id="6"/>
    </w:p>
    <w:p>
      <w:hyperlink r:id="rId8" w:history="1">
        <w:r>
          <w:rPr>
            <w:color w:val="2980b9"/>
            <w:u w:val="single"/>
          </w:rPr>
          <w:t xml:space="preserve">https://www.fullpicture.app/item/2df2e7ef257868986aef8dc075eb6d91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9D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73959122?utm_id=0" TargetMode="External"/><Relationship Id="rId8" Type="http://schemas.openxmlformats.org/officeDocument/2006/relationships/hyperlink" Target="https://www.fullpicture.app/item/2df2e7ef257868986aef8dc075eb6d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2024-04-21T12:59:25+02:00</dcterms:created>
  <dcterms:modified xsi:type="dcterms:W3CDTF">2024-04-21T12:59:25+02:00</dcterms:modified>
</cp:coreProperties>
</file>

<file path=docProps/custom.xml><?xml version="1.0" encoding="utf-8"?>
<Properties xmlns="http://schemas.openxmlformats.org/officeDocument/2006/custom-properties" xmlns:vt="http://schemas.openxmlformats.org/officeDocument/2006/docPropsVTypes"/>
</file>