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near-infrared colloidal quantum dot imager with monolithically integrated readout circuitry | Nature Electronics</w:t>
      </w:r>
      <w:br/>
      <w:hyperlink r:id="rId7" w:history="1">
        <w:r>
          <w:rPr>
            <w:color w:val="2980b9"/>
            <w:u w:val="single"/>
          </w:rPr>
          <w:t xml:space="preserve">https://www.nature.com/articles/s41928-022-00779-x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本文介绍了一种近红外胶体量子点成像器，具有单片集成读出电路的特点。</w:t>
      </w:r>
    </w:p>
    <w:p>
      <w:pPr>
        <w:jc w:val="both"/>
      </w:pPr>
      <w:r>
        <w:rPr/>
        <w:t xml:space="preserve">2. 纳米材料在光子探测方面的应用前景广阔，但仍存在挑战和机遇。</w:t>
      </w:r>
    </w:p>
    <w:p>
      <w:pPr>
        <w:jc w:val="both"/>
      </w:pPr>
      <w:r>
        <w:rPr/>
        <w:t xml:space="preserve">3. 目前商业化的铅硫和钙钛矿量子点光伏技术受到合成成本的限制。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很遗憾，由于缺少文章的具体内容，我无法对其进行详细的批判性分析。请提供更多信息以便我能够为您提供更准确的见解。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 in the field
</w:t>
      </w:r>
    </w:p>
    <w:p>
      <w:pPr>
        <w:spacing w:after="0"/>
        <w:numPr>
          <w:ilvl w:val="0"/>
          <w:numId w:val="2"/>
        </w:numPr>
      </w:pPr>
      <w:r>
        <w:rPr/>
        <w:t xml:space="preserve">Key challenges and opportunities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perspectives
</w:t>
      </w:r>
    </w:p>
    <w:p>
      <w:pPr>
        <w:numPr>
          <w:ilvl w:val="0"/>
          <w:numId w:val="2"/>
        </w:numPr>
      </w:pPr>
      <w:r>
        <w:rPr/>
        <w:t xml:space="preserve">Potential solutions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https://www.fullpicture.app/item/2de6d97ed69f134793af66b3dc9f9ca7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5A0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928-022-00779-x" TargetMode="External"/><Relationship Id="rId8" Type="http://schemas.openxmlformats.org/officeDocument/2006/relationships/hyperlink" Target="https://www.fullpicture.app/item/2de6d97ed69f134793af66b3dc9f9c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2023-12-30T13:39:11+01:00</dcterms:created>
  <dcterms:modified xsi:type="dcterms:W3CDTF">2023-12-30T13:39:11+01:00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