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single-cell atlas enables mapping of homeostatic cellular shifts in the adult human breast | Nature Genetics</w:t></w:r><w:br/><w:hyperlink r:id="rId7" w:history="1"><w:r><w:rPr><w:color w:val="2980b9"/><w:u w:val="single"/></w:rPr><w:t xml:space="preserve">https://www.nature.com/articles/s41588-024-01688-9?utm_source=linkedin&utm_medium=organic_social&utm_content=null&utm_campaign=CONR_JRNLS_AWA1_GL_PCOM_SMEDA_NATUREPORTFOLIO</w:t></w:r></w:hyperlink></w:p><w:p><w:pPr><w:pStyle w:val="Heading1"/></w:pPr><w:bookmarkStart w:id="2" w:name="_Toc2"/><w:r><w:t>Article summary:</w:t></w:r><w:bookmarkEnd w:id="2"/></w:p><w:p><w:pPr><w:jc w:val="both"/></w:pPr><w:r><w:rPr/><w:t xml:space="preserve">1. A comprehensive Human Breast Cell Atlas (HBCA) was created using single-cell genomics to map cellular composition changes in the breast across various biological and environmental factors, including age, parity status, and menopause.</w:t></w:r></w:p><w:p><w:pPr><w:jc w:val="both"/></w:pPr><w:r><w:rPr/><w:t xml:space="preserve"></w:t></w:r></w:p><w:p><w:pPr><w:jc w:val="both"/></w:pPr><w:r><w:rPr/><w:t xml:space="preserve">2. Major cell subtypes identified in the HBCA included luminal adaptive secretory precursors, luminal hormone sensing cells, basal-myoepithelial cells in the epithelial compartment, as well as fibroblasts, vascular endothelial cells, lymphatic endothelial cells, perivascular cells, and immune cell types in the stromal compartment.</w:t></w:r></w:p><w:p><w:pPr><w:jc w:val="both"/></w:pPr><w:r><w:rPr/><w:t xml:space="preserve"></w:t></w:r></w:p><w:p><w:pPr><w:jc w:val="both"/></w:pPr><w:r><w:rPr/><w:t xml:space="preserve">3. Donor-specific clusters were identified within the epithelial compartment showing early signs of transformation with elevated gene scores for HER2+ and basal-like breast cancer subtypes. Copy number variation analysis revealed prominent CNV profiles in these clusters resembling luminal A and triple-negative breast cancer profiles.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&quot;A single-cell atlas enables mapping of homeostatic cellular shifts in the adult human breast&quot; published in Nature Genetics provides a comprehensive overview of the Human Breast Cell Atlas (HBCA) and its implications for understanding breast tissue composition and potential implications for breast cancer. While the study presents valuable insights into the cellular composition of the breast across different physiological conditions, there are several points that warrant critical analysis.</w:t></w:r></w:p><w:p><w:pPr><w:jc w:val="both"/></w:pPr><w:r><w:rPr/><w:t xml:space="preserve"></w:t></w:r></w:p><w:p><w:pPr><w:jc w:val="both"/></w:pPr><w:r><w:rPr/><w:t xml:space="preserve">One potential bias in the study is the selection of tissue samples from women with specific characteristics, such as those who underwent reduction mammoplasties or had BRCA1 or BRCA2 mutations. This may limit the generalizability of the findings to a broader population. Additionally, the study focuses on healthy breast tissue samples, which may not fully capture the complexity of breast cancer development and progression.</w:t></w:r></w:p><w:p><w:pPr><w:jc w:val="both"/></w:pPr><w:r><w:rPr/><w:t xml:space="preserve"></w:t></w:r></w:p><w:p><w:pPr><w:jc w:val="both"/></w:pPr><w:r><w:rPr/><w:t xml:space="preserve">The article highlights changes in cellular composition with age and parity but does not delve into other important factors that could influence breast tissue homeostasis, such as hormonal fluctuations, lifestyle factors, or environmental exposures. By focusing primarily on age and parity, the study may overlook other significant contributors to breast tissue dynamics.</w:t></w:r></w:p><w:p><w:pPr><w:jc w:val="both"/></w:pPr><w:r><w:rPr/><w:t xml:space="preserve"></w:t></w:r></w:p><w:p><w:pPr><w:jc w:val="both"/></w:pPr><w:r><w:rPr/><w:t xml:space="preserve">Furthermore, while the study identifies donor-specific clusters with potential signs of transformation, it does not thoroughly explore the implications of these findings. The presence of CNVs in these clusters raises questions about their relevance to tumorigenesis and warrants further investigation. Additionally, more detailed analysis of these clusters in relation to known tumor subtypes could provide valuable insights into early transformation events.</w:t></w:r></w:p><w:p><w:pPr><w:jc w:val="both"/></w:pPr><w:r><w:rPr/><w:t xml:space="preserve"></w:t></w:r></w:p><w:p><w:pPr><w:jc w:val="both"/></w:pPr><w:r><w:rPr/><w:t xml:space="preserve">The article also lacks discussion on potential risks associated with single-cell genomics studies, such as technical limitations, batch effects, or data interpretation challenges. Addressing these limitations would provide a more balanced perspective on the reliability and validity of the results presented.</w:t></w:r></w:p><w:p><w:pPr><w:jc w:val="both"/></w:pPr><w:r><w:rPr/><w:t xml:space="preserve"></w:t></w:r></w:p><w:p><w:pPr><w:jc w:val="both"/></w:pPr><w:r><w:rPr/><w:t xml:space="preserve">Overall, while the study offers valuable insights into breast tissue composition and dynamics, there are areas where further exploration and critical analysis are needed to fully understand the implications of these findings for breast cancer research and clinical practice.</w:t></w:r></w:p><w:p><w:pPr><w:pStyle w:val="Heading1"/></w:pPr><w:bookmarkStart w:id="5" w:name="_Toc5"/><w:r><w:t>Topics for further research:</w:t></w:r><w:bookmarkEnd w:id="5"/></w:p><w:p><w:pPr><w:spacing w:after="0"/><w:numPr><w:ilvl w:val="0"/><w:numId w:val="2"/></w:numPr></w:pPr><w:r><w:rPr/><w:t xml:space="preserve">Hormonal fluctuations and breast tissue homeostasis
</w:t></w:r></w:p><w:p><w:pPr><w:spacing w:after="0"/><w:numPr><w:ilvl w:val="0"/><w:numId w:val="2"/></w:numPr></w:pPr><w:r><w:rPr/><w:t xml:space="preserve">Lifestyle factors influencing breast tissue composition
</w:t></w:r></w:p><w:p><w:pPr><w:spacing w:after="0"/><w:numPr><w:ilvl w:val="0"/><w:numId w:val="2"/></w:numPr></w:pPr><w:r><w:rPr/><w:t xml:space="preserve">Environmental exposures and breast tissue dynamics
</w:t></w:r></w:p><w:p><w:pPr><w:spacing w:after="0"/><w:numPr><w:ilvl w:val="0"/><w:numId w:val="2"/></w:numPr></w:pPr><w:r><w:rPr/><w:t xml:space="preserve">Implications of CNVs in breast tissue transformation
</w:t></w:r></w:p><w:p><w:pPr><w:spacing w:after="0"/><w:numPr><w:ilvl w:val="0"/><w:numId w:val="2"/></w:numPr></w:pPr><w:r><w:rPr/><w:t xml:space="preserve">Risks of single-cell genomics studies in breast cancer research
</w:t></w:r></w:p><w:p><w:pPr><w:numPr><w:ilvl w:val="0"/><w:numId w:val="2"/></w:numPr></w:pPr><w:r><w:rPr/><w:t xml:space="preserve">Early transformation events in breast tissue clusters</w:t></w:r></w:p><w:p><w:pPr><w:pStyle w:val="Heading1"/></w:pPr><w:bookmarkStart w:id="6" w:name="_Toc6"/><w:r><w:t>Report location:</w:t></w:r><w:bookmarkEnd w:id="6"/></w:p><w:p><w:hyperlink r:id="rId8" w:history="1"><w:r><w:rPr><w:color w:val="2980b9"/><w:u w:val="single"/></w:rPr><w:t xml:space="preserve">https://www.fullpicture.app/item/2ddc8543fe003d6e0b3b75556844c0d3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A3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8-024-01688-9?utm_source=linkedin&amp;utm_medium=organic_social&amp;utm_content=null&amp;utm_campaign=CONR_JRNLS_AWA1_GL_PCOM_SMEDA_NATUREPORTFOLIO" TargetMode="External"/><Relationship Id="rId8" Type="http://schemas.openxmlformats.org/officeDocument/2006/relationships/hyperlink" Target="https://www.fullpicture.app/item/2ddc8543fe003d6e0b3b75556844c0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2024-06-28T10:49:05+02:00</dcterms:created>
  <dcterms:modified xsi:type="dcterms:W3CDTF">2024-06-28T10:49:05+02:00</dcterms:modified>
</cp:coreProperties>
</file>

<file path=docProps/custom.xml><?xml version="1.0" encoding="utf-8"?>
<Properties xmlns="http://schemas.openxmlformats.org/officeDocument/2006/custom-properties" xmlns:vt="http://schemas.openxmlformats.org/officeDocument/2006/docPropsVTypes"/>
</file>