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Biomagnification of cadmium selenide quantum dots in a simple experimental microbial food chain | 10.1038/nnano.2010.251</w:t>
      </w:r>
      <w:br/>
      <w:hyperlink r:id="rId7" w:history="1">
        <w:r>
          <w:rPr>
            <w:color w:val="2980b9"/>
            <w:u w:val="single"/>
          </w:rPr>
          <w:t xml:space="preserve">https://sci-hub.wf/10.1038/nnano.2010.251</w:t>
        </w:r>
      </w:hyperlink>
    </w:p>
    <w:p>
      <w:pPr>
        <w:pStyle w:val="Heading1"/>
      </w:pPr>
      <w:bookmarkStart w:id="2" w:name="_Toc2"/>
      <w:r>
        <w:t>Article summary:</w:t>
      </w:r>
      <w:bookmarkEnd w:id="2"/>
    </w:p>
    <w:p>
      <w:pPr>
        <w:jc w:val="both"/>
      </w:pPr>
      <w:r>
        <w:rPr/>
        <w:t xml:space="preserve">1. 本研究通过实验微生物食物链的方式，探讨了镉硒化物量子点在生物体内的生物富集现象。</w:t>
      </w:r>
    </w:p>
    <w:p>
      <w:pPr>
        <w:jc w:val="both"/>
      </w:pPr>
      <w:r>
        <w:rPr/>
        <w:t xml:space="preserve">2. 研究结果表明，镉硒化物量子点在微生物食物链中会逐渐富集，并且随着食物链层级的升高而增加。</w:t>
      </w:r>
    </w:p>
    <w:p>
      <w:pPr>
        <w:jc w:val="both"/>
      </w:pPr>
      <w:r>
        <w:rPr/>
        <w:t xml:space="preserve">3. 这种生物富集现象可能对环境和人类健康产生潜在影响，需要进一步研究和关注。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潜在偏见及其来源：文章没有明确提到作者的背景和利益冲突，这可能导致潜在的偏见。例如，如果作者与某个相关产业有关联，他们可能倾向于忽视或低估该实验微生物食物链中镉硒化物量子点的负面影响。</w:t>
      </w:r>
    </w:p>
    <w:p>
      <w:pPr>
        <w:jc w:val="both"/>
      </w:pPr>
      <w:r>
        <w:rPr/>
        <w:t xml:space="preserve"/>
      </w:r>
    </w:p>
    <w:p>
      <w:pPr>
        <w:jc w:val="both"/>
      </w:pPr>
      <w:r>
        <w:rPr/>
        <w:t xml:space="preserve">2. 片面报道：文章只关注了镉硒化物量子点在微生物食物链中的生物富集现象，而没有提及其他潜在的环境影响。这种片面报道可能会导致读者对该技术的整体风险有所误解。</w:t>
      </w:r>
    </w:p>
    <w:p>
      <w:pPr>
        <w:jc w:val="both"/>
      </w:pPr>
      <w:r>
        <w:rPr/>
        <w:t xml:space="preserve"/>
      </w:r>
    </w:p>
    <w:p>
      <w:pPr>
        <w:jc w:val="both"/>
      </w:pPr>
      <w:r>
        <w:rPr/>
        <w:t xml:space="preserve">3. 无根据的主张：文章声称镉硒化物量子点在微生物食物链中发生了生物富集现象，但未提供足够的证据来支持这一主张。缺乏实验证据使得读者难以确定该主张是否可靠。</w:t>
      </w:r>
    </w:p>
    <w:p>
      <w:pPr>
        <w:jc w:val="both"/>
      </w:pPr>
      <w:r>
        <w:rPr/>
        <w:t xml:space="preserve"/>
      </w:r>
    </w:p>
    <w:p>
      <w:pPr>
        <w:jc w:val="both"/>
      </w:pPr>
      <w:r>
        <w:rPr/>
        <w:t xml:space="preserve">4. 缺失的考虑点：文章未讨论其他可能存在的环境影响因素，如光解反应、氧化还原反应等。这些因素可能会影响镉硒化物量子点在环境中的行为和毒性。</w:t>
      </w:r>
    </w:p>
    <w:p>
      <w:pPr>
        <w:jc w:val="both"/>
      </w:pPr>
      <w:r>
        <w:rPr/>
        <w:t xml:space="preserve"/>
      </w:r>
    </w:p>
    <w:p>
      <w:pPr>
        <w:jc w:val="both"/>
      </w:pPr>
      <w:r>
        <w:rPr/>
        <w:t xml:space="preserve">5. 所提出主张的缺失证据：尽管文章声称镉硒化物量子点在微生物食物链中发生了生物富集现象，但未提供相关的实验证据来支持这一主张。缺乏实验证据使得读者难以相信该主张的可靠性。</w:t>
      </w:r>
    </w:p>
    <w:p>
      <w:pPr>
        <w:jc w:val="both"/>
      </w:pPr>
      <w:r>
        <w:rPr/>
        <w:t xml:space="preserve"/>
      </w:r>
    </w:p>
    <w:p>
      <w:pPr>
        <w:jc w:val="both"/>
      </w:pPr>
      <w:r>
        <w:rPr/>
        <w:t xml:space="preserve">6. 未探索的反驳：文章未探讨可能存在的反驳观点或研究结果，这可能导致读者对该技术的潜在风险和争议性问题缺乏全面了解。</w:t>
      </w:r>
    </w:p>
    <w:p>
      <w:pPr>
        <w:jc w:val="both"/>
      </w:pPr>
      <w:r>
        <w:rPr/>
        <w:t xml:space="preserve"/>
      </w:r>
    </w:p>
    <w:p>
      <w:pPr>
        <w:jc w:val="both"/>
      </w:pPr>
      <w:r>
        <w:rPr/>
        <w:t xml:space="preserve">7. 宣传内容：文章中没有明确指出是否存在宣传内容或倾向性报道。然而，由于缺乏全面和客观的信息呈现，读者可能会认为该文章是为了宣传镉硒化物量子点技术而编写的。</w:t>
      </w:r>
    </w:p>
    <w:p>
      <w:pPr>
        <w:jc w:val="both"/>
      </w:pPr>
      <w:r>
        <w:rPr/>
        <w:t xml:space="preserve"/>
      </w:r>
    </w:p>
    <w:p>
      <w:pPr>
        <w:jc w:val="both"/>
      </w:pPr>
      <w:r>
        <w:rPr/>
        <w:t xml:space="preserve">8. 偏袒：文章未平等地呈现双方观点。它只关注了镉硒化物量子点在微生物食物链中的负面影响，并未提及任何潜在的优势或应用领域。</w:t>
      </w:r>
    </w:p>
    <w:p>
      <w:pPr>
        <w:jc w:val="both"/>
      </w:pPr>
      <w:r>
        <w:rPr/>
        <w:t xml:space="preserve"/>
      </w:r>
    </w:p>
    <w:p>
      <w:pPr>
        <w:jc w:val="both"/>
      </w:pPr>
      <w:r>
        <w:rPr/>
        <w:t xml:space="preserve">9. 注意到可能的风险：文章没有明确提及可能存在的风险或安全问题。这种忽略可能导致读者对该技术的潜在危害缺乏警惕性。</w:t>
      </w:r>
    </w:p>
    <w:p>
      <w:pPr>
        <w:jc w:val="both"/>
      </w:pPr>
      <w:r>
        <w:rPr/>
        <w:t xml:space="preserve"/>
      </w:r>
    </w:p>
    <w:p>
      <w:pPr>
        <w:jc w:val="both"/>
      </w:pPr>
      <w:r>
        <w:rPr/>
        <w:t xml:space="preserve">总体而言，上述文章存在一些问题，包括潜在偏见、片面报道、无根据的主张、缺失的考虑点和证据，以及未探索的反驳。读者应该保持批判性思维，并寻找更全面和客观的信息来评估镉硒化物量子点在微生物食物链中的影响。</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其他潜在的环境影响
</w:t>
      </w:r>
    </w:p>
    <w:p>
      <w:pPr>
        <w:spacing w:after="0"/>
        <w:numPr>
          <w:ilvl w:val="0"/>
          <w:numId w:val="2"/>
        </w:numPr>
      </w:pPr>
      <w:r>
        <w:rPr/>
        <w:t xml:space="preserve">缺乏证据支持的主张
</w:t>
      </w:r>
    </w:p>
    <w:p>
      <w:pPr>
        <w:spacing w:after="0"/>
        <w:numPr>
          <w:ilvl w:val="0"/>
          <w:numId w:val="2"/>
        </w:numPr>
      </w:pPr>
      <w:r>
        <w:rPr/>
        <w:t xml:space="preserve">其他可能存在的环境影响因素
</w:t>
      </w:r>
    </w:p>
    <w:p>
      <w:pPr>
        <w:spacing w:after="0"/>
        <w:numPr>
          <w:ilvl w:val="0"/>
          <w:numId w:val="2"/>
        </w:numPr>
      </w:pPr>
      <w:r>
        <w:rPr/>
        <w:t xml:space="preserve">缺乏实验证据
</w:t>
      </w:r>
    </w:p>
    <w:p>
      <w:pPr>
        <w:numPr>
          <w:ilvl w:val="0"/>
          <w:numId w:val="2"/>
        </w:numPr>
      </w:pPr>
      <w:r>
        <w:rPr/>
        <w:t xml:space="preserve">未探索的反驳观点或研究结果</w:t>
      </w:r>
    </w:p>
    <w:p>
      <w:pPr>
        <w:pStyle w:val="Heading1"/>
      </w:pPr>
      <w:bookmarkStart w:id="6" w:name="_Toc6"/>
      <w:r>
        <w:t>Report location:</w:t>
      </w:r>
      <w:bookmarkEnd w:id="6"/>
    </w:p>
    <w:p>
      <w:hyperlink r:id="rId8" w:history="1">
        <w:r>
          <w:rPr>
            <w:color w:val="2980b9"/>
            <w:u w:val="single"/>
          </w:rPr>
          <w:t xml:space="preserve">https://www.fullpicture.app/item/2dd12a1734e589889c30151e75ced14d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21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38/nnano.2010.251" TargetMode="External"/><Relationship Id="rId8" Type="http://schemas.openxmlformats.org/officeDocument/2006/relationships/hyperlink" Target="https://www.fullpicture.app/item/2dd12a1734e589889c30151e75ced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2024-04-06T06:33:43+02:00</dcterms:created>
  <dcterms:modified xsi:type="dcterms:W3CDTF">2024-04-06T06:33:43+02:00</dcterms:modified>
</cp:coreProperties>
</file>

<file path=docProps/custom.xml><?xml version="1.0" encoding="utf-8"?>
<Properties xmlns="http://schemas.openxmlformats.org/officeDocument/2006/custom-properties" xmlns:vt="http://schemas.openxmlformats.org/officeDocument/2006/docPropsVTypes"/>
</file>