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Review of Evidence Collection and Protection Phases in Digital Forensics Process</w:t>
      </w:r>
      <w:br/>
      <w:hyperlink r:id="rId7" w:history="1">
        <w:r>
          <w:rPr>
            <w:color w:val="2980b9"/>
            <w:u w:val="single"/>
          </w:rPr>
          <w:t xml:space="preserve">https://www.researchgate.net/publication/356289285_Review_of_Evidence_Collection_and_Protection_Phases_in_Digital_Forensics_Process</w:t>
        </w:r>
      </w:hyperlink>
    </w:p>
    <w:p>
      <w:pPr>
        <w:pStyle w:val="Heading1"/>
      </w:pPr>
      <w:bookmarkStart w:id="2" w:name="_Toc2"/>
      <w:r>
        <w:t>Article summary:</w:t>
      </w:r>
      <w:bookmarkEnd w:id="2"/>
    </w:p>
    <w:p>
      <w:pPr>
        <w:jc w:val="both"/>
      </w:pPr>
      <w:r>
        <w:rPr/>
        <w:t xml:space="preserve">1. The study reviews the importance of crime scene investigation, evidence collection, and evidence protection phases in the digital forensic process.</w:t>
      </w:r>
    </w:p>
    <w:p>
      <w:pPr>
        <w:jc w:val="both"/>
      </w:pPr>
      <w:r>
        <w:rPr/>
        <w:t xml:space="preserve"/>
      </w:r>
    </w:p>
    <w:p>
      <w:pPr>
        <w:jc w:val="both"/>
      </w:pPr>
      <w:r>
        <w:rPr/>
        <w:t xml:space="preserve">2. Proper methods for collecting and protecting electronic evidence are crucial for effective evidence analysis in digital forensics and information technology law.</w:t>
      </w:r>
    </w:p>
    <w:p>
      <w:pPr>
        <w:jc w:val="both"/>
      </w:pPr>
      <w:r>
        <w:rPr/>
        <w:t xml:space="preserve"/>
      </w:r>
    </w:p>
    <w:p>
      <w:pPr>
        <w:jc w:val="both"/>
      </w:pPr>
      <w:r>
        <w:rPr/>
        <w:t xml:space="preserve">3. The article emphasizes the significance of completing the initial phases of the digital forensic process using appropriate hardware and software to ensure successful evidence analysis.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"Review of Evidence Collection and Protection Phases in Digital Forensics Process" provides an overview of the importance of proper evidence collection and protection in the digital forensic process. While the topic is relevant and important in the field of digital forensics, there are several aspects of the article that warrant critical analysis.</w:t>
      </w:r>
    </w:p>
    <w:p>
      <w:pPr>
        <w:jc w:val="both"/>
      </w:pPr>
      <w:r>
        <w:rPr/>
        <w:t xml:space="preserve"/>
      </w:r>
    </w:p>
    <w:p>
      <w:pPr>
        <w:jc w:val="both"/>
      </w:pPr>
      <w:r>
        <w:rPr/>
        <w:t xml:space="preserve">One potential bias in the article is its focus on the importance of evidence collection and protection without discussing potential challenges or limitations in these phases. The article presents these phases as essential components of digital forensics without acknowledging that there may be instances where evidence collection is not straightforward or where evidence may be compromised despite best efforts to protect it. By failing to address these potential issues, the article may present a skewed perspective on the digital forensic process.</w:t>
      </w:r>
    </w:p>
    <w:p>
      <w:pPr>
        <w:jc w:val="both"/>
      </w:pPr>
      <w:r>
        <w:rPr/>
        <w:t xml:space="preserve"/>
      </w:r>
    </w:p>
    <w:p>
      <w:pPr>
        <w:jc w:val="both"/>
      </w:pPr>
      <w:r>
        <w:rPr/>
        <w:t xml:space="preserve">Additionally, the article lacks depth in its discussion of specific methods for collecting and protecting electronic evidence. While it mentions the importance of using appropriate methods, it does not provide specific examples or guidelines for practitioners in the field. This lack of detail could limit the practical utility of the information presented in the article.</w:t>
      </w:r>
    </w:p>
    <w:p>
      <w:pPr>
        <w:jc w:val="both"/>
      </w:pPr>
      <w:r>
        <w:rPr/>
        <w:t xml:space="preserve"/>
      </w:r>
    </w:p>
    <w:p>
      <w:pPr>
        <w:jc w:val="both"/>
      </w:pPr>
      <w:r>
        <w:rPr/>
        <w:t xml:space="preserve">Furthermore, there is a lack of discussion on potential risks associated with evidence collection and protection in digital forensics. For example, there is no mention of chain of custody issues, data integrity concerns, or legal challenges that may arise during these phases. By omitting this information, the article fails to provide a comprehensive overview of the challenges and considerations involved in evidence collection and protection.</w:t>
      </w:r>
    </w:p>
    <w:p>
      <w:pPr>
        <w:jc w:val="both"/>
      </w:pPr>
      <w:r>
        <w:rPr/>
        <w:t xml:space="preserve"/>
      </w:r>
    </w:p>
    <w:p>
      <w:pPr>
        <w:jc w:val="both"/>
      </w:pPr>
      <w:r>
        <w:rPr/>
        <w:t xml:space="preserve">Overall, while the topic addressed in the article is important, there are several areas where it falls short in providing a thorough and balanced analysis. To improve the quality and credibility of the content, future revisions should include more detailed discussions on specific methods for evidence collection and protection, address potential risks and challenges associated with these phases, and provide a more balanced perspective on the digital forensic process as a whole.</w:t>
      </w:r>
    </w:p>
    <w:p>
      <w:pPr>
        <w:pStyle w:val="Heading1"/>
      </w:pPr>
      <w:bookmarkStart w:id="5" w:name="_Toc5"/>
      <w:r>
        <w:t>Topics for further research:</w:t>
      </w:r>
      <w:bookmarkEnd w:id="5"/>
    </w:p>
    <w:p>
      <w:pPr>
        <w:spacing w:after="0"/>
        <w:numPr>
          <w:ilvl w:val="0"/>
          <w:numId w:val="2"/>
        </w:numPr>
      </w:pPr>
      <w:r>
        <w:rPr/>
        <w:t xml:space="preserve">Chain of custody issues in digital forensics
</w:t>
      </w:r>
    </w:p>
    <w:p>
      <w:pPr>
        <w:spacing w:after="0"/>
        <w:numPr>
          <w:ilvl w:val="0"/>
          <w:numId w:val="2"/>
        </w:numPr>
      </w:pPr>
      <w:r>
        <w:rPr/>
        <w:t xml:space="preserve">Data integrity concerns in evidence collection
</w:t>
      </w:r>
    </w:p>
    <w:p>
      <w:pPr>
        <w:spacing w:after="0"/>
        <w:numPr>
          <w:ilvl w:val="0"/>
          <w:numId w:val="2"/>
        </w:numPr>
      </w:pPr>
      <w:r>
        <w:rPr/>
        <w:t xml:space="preserve">Legal challenges in digital forensic process
</w:t>
      </w:r>
    </w:p>
    <w:p>
      <w:pPr>
        <w:spacing w:after="0"/>
        <w:numPr>
          <w:ilvl w:val="0"/>
          <w:numId w:val="2"/>
        </w:numPr>
      </w:pPr>
      <w:r>
        <w:rPr/>
        <w:t xml:space="preserve">Best practices for evidence collection in digital forensics
</w:t>
      </w:r>
    </w:p>
    <w:p>
      <w:pPr>
        <w:spacing w:after="0"/>
        <w:numPr>
          <w:ilvl w:val="0"/>
          <w:numId w:val="2"/>
        </w:numPr>
      </w:pPr>
      <w:r>
        <w:rPr/>
        <w:t xml:space="preserve">Challenges in protecting electronic evidence
</w:t>
      </w:r>
    </w:p>
    <w:p>
      <w:pPr>
        <w:numPr>
          <w:ilvl w:val="0"/>
          <w:numId w:val="2"/>
        </w:numPr>
      </w:pPr>
      <w:r>
        <w:rPr/>
        <w:t xml:space="preserve">Methods for preserving digital evidence integrity</w:t>
      </w:r>
    </w:p>
    <w:p>
      <w:pPr>
        <w:pStyle w:val="Heading1"/>
      </w:pPr>
      <w:bookmarkStart w:id="6" w:name="_Toc6"/>
      <w:r>
        <w:t>Report location:</w:t>
      </w:r>
      <w:bookmarkEnd w:id="6"/>
    </w:p>
    <w:p>
      <w:hyperlink r:id="rId8" w:history="1">
        <w:r>
          <w:rPr>
            <w:color w:val="2980b9"/>
            <w:u w:val="single"/>
          </w:rPr>
          <w:t xml:space="preserve">https://www.fullpicture.app/item/2da18ed416650c42ba7aef7d18b13c09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76F6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6289285_Review_of_Evidence_Collection_and_Protection_Phases_in_Digital_Forensics_Process" TargetMode="External"/><Relationship Id="rId8" Type="http://schemas.openxmlformats.org/officeDocument/2006/relationships/hyperlink" Target="https://www.fullpicture.app/item/2da18ed416650c42ba7aef7d18b13c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2024-06-06T18:14:44+02:00</dcterms:created>
  <dcterms:modified xsi:type="dcterms:W3CDTF">2024-06-06T18:14:44+02:00</dcterms:modified>
</cp:coreProperties>
</file>

<file path=docProps/custom.xml><?xml version="1.0" encoding="utf-8"?>
<Properties xmlns="http://schemas.openxmlformats.org/officeDocument/2006/custom-properties" xmlns:vt="http://schemas.openxmlformats.org/officeDocument/2006/docPropsVTypes"/>
</file>