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 | Descript</w:t>
      </w:r>
      <w:br/>
      <w:hyperlink r:id="rId7" w:history="1">
        <w:r>
          <w:rPr>
            <w:color w:val="2980b9"/>
            <w:u w:val="single"/>
          </w:rPr>
          <w:t xml:space="preserve">https://www.descript.com/terms</w:t>
        </w:r>
      </w:hyperlink>
    </w:p>
    <w:p>
      <w:pPr>
        <w:pStyle w:val="Heading1"/>
      </w:pPr>
      <w:bookmarkStart w:id="2" w:name="_Toc2"/>
      <w:r>
        <w:t>Article summary:</w:t>
      </w:r>
      <w:bookmarkEnd w:id="2"/>
    </w:p>
    <w:p>
      <w:pPr>
        <w:jc w:val="both"/>
      </w:pPr>
      <w:r>
        <w:rPr/>
        <w:t xml:space="preserve">1. The Descript Terms of Service govern the use of the Descript Service, which includes the Descript App for Mac, Windows and Web, the Descript website, and all related tools and services.</w:t>
      </w:r>
    </w:p>
    <w:p>
      <w:pPr>
        <w:jc w:val="both"/>
      </w:pPr>
      <w:r>
        <w:rPr/>
        <w:t xml:space="preserve">2. Users of the Descript Service are required to comply with applicable laws, rules and regulations, and are responsible for their conduct while using the service.</w:t>
      </w:r>
    </w:p>
    <w:p>
      <w:pPr>
        <w:jc w:val="both"/>
      </w:pPr>
      <w:r>
        <w:rPr/>
        <w:t xml:space="preserve">3. Users may create, provide, store and share content on the Descript Service, but are prohibited from posting or sharing any content that infringes upon or violates the rights of any third party or is illegal, defamatory, obscene, pornographic, vulgar, indecent, or harmful.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"Terms of Service | Descript" outlines the terms and conditions for using the Descript Service, which includes the Descript App for Mac, Windows, and Web. The article begins by stating that by accepting these terms or using the Descript Service, users agree to be bound by these terms. The article also notes that changes may be made to these terms from time to time.</w:t>
      </w:r>
    </w:p>
    <w:p>
      <w:pPr>
        <w:jc w:val="both"/>
      </w:pPr>
      <w:r>
        <w:rPr/>
        <w:t xml:space="preserve"/>
      </w:r>
    </w:p>
    <w:p>
      <w:pPr>
        <w:jc w:val="both"/>
      </w:pPr>
      <w:r>
        <w:rPr/>
        <w:t xml:space="preserve">The article then goes on to outline the eligibility requirements for using the Descript Service, including being at least 13 years of age and having a parent or legal guardian's supervision if under 18 years of age. Users must create an account before using the service and provide accurate information during registration. Account credentials cannot be shared or transferred except with authorized users.</w:t>
      </w:r>
    </w:p>
    <w:p>
      <w:pPr>
        <w:jc w:val="both"/>
      </w:pPr>
      <w:r>
        <w:rPr/>
        <w:t xml:space="preserve"/>
      </w:r>
    </w:p>
    <w:p>
      <w:pPr>
        <w:jc w:val="both"/>
      </w:pPr>
      <w:r>
        <w:rPr/>
        <w:t xml:space="preserve">The article also includes a section on privacy, directing readers to their Privacy Policy for more information about how they collect, use, and disclose user information.</w:t>
      </w:r>
    </w:p>
    <w:p>
      <w:pPr>
        <w:jc w:val="both"/>
      </w:pPr>
      <w:r>
        <w:rPr/>
        <w:t xml:space="preserve"/>
      </w:r>
    </w:p>
    <w:p>
      <w:pPr>
        <w:jc w:val="both"/>
      </w:pPr>
      <w:r>
        <w:rPr/>
        <w:t xml:space="preserve">The license section grants users a limited license to access and use the Descript Service for personal or internal business use but restricts certain actions such as sublicensing or creating derivative works without permission. The ownership section notes that ownership of the Descript Service and all content contained therein is solely owned by Descript or its licensees.</w:t>
      </w:r>
    </w:p>
    <w:p>
      <w:pPr>
        <w:jc w:val="both"/>
      </w:pPr>
      <w:r>
        <w:rPr/>
        <w:t xml:space="preserve"/>
      </w:r>
    </w:p>
    <w:p>
      <w:pPr>
        <w:jc w:val="both"/>
      </w:pPr>
      <w:r>
        <w:rPr/>
        <w:t xml:space="preserve">The user content and conduct section outlines rules for creating, providing, storing, and sharing user content on the platform. Users are responsible for their content and must not violate any third-party rights or engage in illegal activities. The section also notes that we reserve the right to delete or block access to any user content at any time.</w:t>
      </w:r>
    </w:p>
    <w:p>
      <w:pPr>
        <w:jc w:val="both"/>
      </w:pPr>
      <w:r>
        <w:rPr/>
        <w:t xml:space="preserve"/>
      </w:r>
    </w:p>
    <w:p>
      <w:pPr>
        <w:jc w:val="both"/>
      </w:pPr>
      <w:r>
        <w:rPr/>
        <w:t xml:space="preserve">The article concludes with a section on project information usage and confidentiality. When users create a project, Descript may access it for specific purposes such as improving service quality but is subject to confidentiality obligations.</w:t>
      </w:r>
    </w:p>
    <w:p>
      <w:pPr>
        <w:jc w:val="both"/>
      </w:pPr>
      <w:r>
        <w:rPr/>
        <w:t xml:space="preserve"/>
      </w:r>
    </w:p>
    <w:p>
      <w:pPr>
        <w:jc w:val="both"/>
      </w:pPr>
      <w:r>
        <w:rPr/>
        <w:t xml:space="preserve">Overall, this article appears to provide clear guidelines for using the Descript Service while outlining potential risks associated with violating its terms. However, it does not explore counterarguments against its policies or potential biases in its terms. Additionally, the article does not provide evidence for some of its claims, such as the effectiveness of its privacy policy.</w:t>
      </w:r>
    </w:p>
    <w:p>
      <w:pPr>
        <w:pStyle w:val="Heading1"/>
      </w:pPr>
      <w:bookmarkStart w:id="5" w:name="_Toc5"/>
      <w:r>
        <w:t>Topics for further research:</w:t>
      </w:r>
      <w:bookmarkEnd w:id="5"/>
    </w:p>
    <w:p>
      <w:pPr>
        <w:spacing w:after="0"/>
        <w:numPr>
          <w:ilvl w:val="0"/>
          <w:numId w:val="2"/>
        </w:numPr>
      </w:pPr>
      <w:r>
        <w:rPr/>
        <w:t xml:space="preserve">Criticisms of Descript's terms of service
</w:t>
      </w:r>
    </w:p>
    <w:p>
      <w:pPr>
        <w:spacing w:after="0"/>
        <w:numPr>
          <w:ilvl w:val="0"/>
          <w:numId w:val="2"/>
        </w:numPr>
      </w:pPr>
      <w:r>
        <w:rPr/>
        <w:t xml:space="preserve">Descript's data collection practices
</w:t>
      </w:r>
    </w:p>
    <w:p>
      <w:pPr>
        <w:spacing w:after="0"/>
        <w:numPr>
          <w:ilvl w:val="0"/>
          <w:numId w:val="2"/>
        </w:numPr>
      </w:pPr>
      <w:r>
        <w:rPr/>
        <w:t xml:space="preserve">Alternatives to Descript for audio editing
</w:t>
      </w:r>
    </w:p>
    <w:p>
      <w:pPr>
        <w:spacing w:after="0"/>
        <w:numPr>
          <w:ilvl w:val="0"/>
          <w:numId w:val="2"/>
        </w:numPr>
      </w:pPr>
      <w:r>
        <w:rPr/>
        <w:t xml:space="preserve">Legal implications of violating Descript's terms of service
</w:t>
      </w:r>
    </w:p>
    <w:p>
      <w:pPr>
        <w:spacing w:after="0"/>
        <w:numPr>
          <w:ilvl w:val="0"/>
          <w:numId w:val="2"/>
        </w:numPr>
      </w:pPr>
      <w:r>
        <w:rPr/>
        <w:t xml:space="preserve">Descript's approach to user data security
</w:t>
      </w:r>
    </w:p>
    <w:p>
      <w:pPr>
        <w:numPr>
          <w:ilvl w:val="0"/>
          <w:numId w:val="2"/>
        </w:numPr>
      </w:pPr>
      <w:r>
        <w:rPr/>
        <w:t xml:space="preserve">Descript's policy on user-generated content ownership</w:t>
      </w:r>
    </w:p>
    <w:p>
      <w:pPr>
        <w:pStyle w:val="Heading1"/>
      </w:pPr>
      <w:bookmarkStart w:id="6" w:name="_Toc6"/>
      <w:r>
        <w:t>Report location:</w:t>
      </w:r>
      <w:bookmarkEnd w:id="6"/>
    </w:p>
    <w:p>
      <w:hyperlink r:id="rId8" w:history="1">
        <w:r>
          <w:rPr>
            <w:color w:val="2980b9"/>
            <w:u w:val="single"/>
          </w:rPr>
          <w:t xml:space="preserve">https://www.fullpicture.app/item/2da17252a19405db32c4ca369a73c168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CF1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cript.com/terms" TargetMode="External"/><Relationship Id="rId8" Type="http://schemas.openxmlformats.org/officeDocument/2006/relationships/hyperlink" Target="https://www.fullpicture.app/item/2da17252a19405db32c4ca369a73c1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2023-12-23T17:53:30+01:00</dcterms:created>
  <dcterms:modified xsi:type="dcterms:W3CDTF">2023-12-23T17:53:30+01:00</dcterms:modified>
</cp:coreProperties>
</file>

<file path=docProps/custom.xml><?xml version="1.0" encoding="utf-8"?>
<Properties xmlns="http://schemas.openxmlformats.org/officeDocument/2006/custom-properties" xmlns:vt="http://schemas.openxmlformats.org/officeDocument/2006/docPropsVTypes"/>
</file>