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在线BMI计算器_ip33.com</w:t>
      </w:r>
      <w:br/>
      <w:hyperlink r:id="rId7" w:history="1">
        <w:r>
          <w:rPr>
            <w:color w:val="2980b9"/>
            <w:u w:val="single"/>
          </w:rPr>
          <w:t xml:space="preserve">http://www.ip33.com/bmi.html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BMI计算公式为体重除以身高的平方，根据世界卫生组织标准，亚洲人BMI高于22.9即属于过重。</w:t>
      </w:r>
    </w:p>
    <w:p>
      <w:pPr>
        <w:jc w:val="both"/>
      </w:pPr>
      <w:r>
        <w:rPr/>
        <w:t xml:space="preserve">2. 中国制定了自己的参考标准，将BMI分为偏瘦、正常、超重、偏胖、肥胖和重度肥胖六个等级，并给出了相应的相关疾病发病危险性。</w:t>
      </w:r>
    </w:p>
    <w:p>
      <w:pPr>
        <w:jc w:val="both"/>
      </w:pPr>
      <w:r>
        <w:rPr/>
        <w:t xml:space="preserve">3. WHO标准不完全适合中国人群，因此需要制定适合本地区的参考标准。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BMI计算和标准的信息，但存在一些问题。首先，文章没有提供任何来源或参考文献来支持其所述的内容，这使得读者难以确定这些信息的可靠性和准确性。其次，文章只提到了亚洲人和欧美人在BMI标准上的差异，并未探讨其他种族或地区之间可能存在的差异。这可能导致读者对全球范围内BMI标准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偏袒中国参考标准，并将其视为更适合亚洲人群体的标准。然而，这种偏见可能会忽略其他因素，例如个体差异、生活方式和遗传等因素对BMI计算和评估的影响。因此，在使用任何BMI标准时都应该谨慎，并结合其他指标进行综合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涉及到BMI计算器本身可能存在的风险或限制。例如，在使用在线BMI计算器时，用户需要输入自己的身高和体重数据，但如果这些数据不准确或被篡改，则会导致计算结果出现误差。此外，在线BMI计算器也无法考虑到个体特征、肌肉量、骨密度等因素，因此其结果仅供参考，不能作为诊断或治疗的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用的信息，但也存在一些偏见和不足之处。在使用BMI计算器时，应该谨慎并结合其他指标进行综合评估。同时，在阅读相关文章时也应该保持批判性思维，并寻找更多来源和证据来支持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BMI calculation and evaluation
</w:t>
      </w:r>
    </w:p>
    <w:p>
      <w:pPr>
        <w:spacing w:after="0"/>
        <w:numPr>
          <w:ilvl w:val="0"/>
          <w:numId w:val="2"/>
        </w:numPr>
      </w:pPr>
      <w:r>
        <w:rPr/>
        <w:t xml:space="preserve">Ethnic and regional differences in BMI standards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accuracy of information provided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towards Chinese reference standards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using online BMI calculators
</w:t>
      </w:r>
    </w:p>
    <w:p>
      <w:pPr>
        <w:numPr>
          <w:ilvl w:val="0"/>
          <w:numId w:val="2"/>
        </w:numPr>
      </w:pPr>
      <w:r>
        <w:rPr/>
        <w:t xml:space="preserve">Importance of critical thinking and seeking multiple sources of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https://www.fullpicture.app/item/2d71ed86de148e2abe60aa103c086247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E27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33.com/bmi.html" TargetMode="External"/><Relationship Id="rId8" Type="http://schemas.openxmlformats.org/officeDocument/2006/relationships/hyperlink" Target="https://www.fullpicture.app/item/2d71ed86de148e2abe60aa103c0862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2023-12-25T09:32:51+01:00</dcterms:created>
  <dcterms:modified xsi:type="dcterms:W3CDTF">2023-12-25T09:32:51+01:00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