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Tumor-Infiltrating T Cell Receptor-Beta Repertoires are Linked to the Risk of Late Chemoradiation-Induced Temporal Lobe Necrosis in Locally Advanced Nasopharyngeal Carcinoma - ScienceDirect</w:t>
      </w:r>
      <w:br/>
      <w:hyperlink r:id="rId7" w:history="1">
        <w:r>
          <w:rPr>
            <w:color w:val="2980b9"/>
            <w:u w:val="single"/>
          </w:rPr>
          <w:t xml:space="preserve">https://www.sciencedirect.com/science/article/pii/S0360301619300379</w:t>
        </w:r>
      </w:hyperlink>
    </w:p>
    <w:p>
      <w:pPr>
        <w:pStyle w:val="Heading1"/>
      </w:pPr>
      <w:bookmarkStart w:id="2" w:name="_Toc2"/>
      <w:r>
        <w:t>Article summary:</w:t>
      </w:r>
      <w:bookmarkEnd w:id="2"/>
    </w:p>
    <w:p>
      <w:pPr>
        <w:jc w:val="both"/>
      </w:pPr>
      <w:r>
        <w:rPr/>
        <w:t xml:space="preserve">1. Chemoradiation-induced temporal lobe necrosis (TLN) is a major concern for long-term survivors of locally advanced nasopharyngeal carcinoma (NPC).</w:t>
      </w:r>
    </w:p>
    <w:p>
      <w:pPr>
        <w:jc w:val="both"/>
      </w:pPr>
      <w:r>
        <w:rPr/>
        <w:t xml:space="preserve">2. Tumor-infiltrating lymphocyte repertoires and blood circulating neutrophil-to-lymphocyte ratios are linked to TLN susceptibility in T4 NPC patients after CCRT.</w:t>
      </w:r>
    </w:p>
    <w:p>
      <w:pPr>
        <w:jc w:val="both"/>
      </w:pPr>
      <w:r>
        <w:rPr/>
        <w:t xml:space="preserve">3. The immune and inflammatory milieus play roles in the chronic pathogenesis of chemoradiation-induced late TLN, indicating potential for immune-based therapies.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鼻咽癌患者接受放化疗后可能出现颞叶坏死的风险因素的研究。文章提到了多种可能影响颞叶坏死发生的因素，包括放射剂量、血液中中性粒细胞和淋巴细胞比例以及肿瘤浸润淋巴细胞的T细胞受体beta亚基等。然而，该文章存在以下问题：</w:t>
      </w:r>
    </w:p>
    <w:p>
      <w:pPr>
        <w:jc w:val="both"/>
      </w:pPr>
      <w:r>
        <w:rPr/>
        <w:t xml:space="preserve"/>
      </w:r>
    </w:p>
    <w:p>
      <w:pPr>
        <w:jc w:val="both"/>
      </w:pPr>
      <w:r>
        <w:rPr/>
        <w:t xml:space="preserve">1. 偏见来源：该文章没有明确说明其作者或机构是否与某些药物或治疗方法有利益关系，这可能导致偏见。</w:t>
      </w:r>
    </w:p>
    <w:p>
      <w:pPr>
        <w:jc w:val="both"/>
      </w:pPr>
      <w:r>
        <w:rPr/>
        <w:t xml:space="preserve"/>
      </w:r>
    </w:p>
    <w:p>
      <w:pPr>
        <w:jc w:val="both"/>
      </w:pPr>
      <w:r>
        <w:rPr/>
        <w:t xml:space="preserve">2. 片面报道：该文章只针对鼻咽癌患者进行了研究，而没有考虑其他类型的头颈部肿瘤患者是否也存在类似的风险。</w:t>
      </w:r>
    </w:p>
    <w:p>
      <w:pPr>
        <w:jc w:val="both"/>
      </w:pPr>
      <w:r>
        <w:rPr/>
        <w:t xml:space="preserve"/>
      </w:r>
    </w:p>
    <w:p>
      <w:pPr>
        <w:jc w:val="both"/>
      </w:pPr>
      <w:r>
        <w:rPr/>
        <w:t xml:space="preserve">3. 无根据主张：该文章提到了肿瘤浸润淋巴细胞的T细胞受体beta亚基与颞叶坏死发生之间的联系，但并没有提供足够证据来支持这一主张。</w:t>
      </w:r>
    </w:p>
    <w:p>
      <w:pPr>
        <w:jc w:val="both"/>
      </w:pPr>
      <w:r>
        <w:rPr/>
        <w:t xml:space="preserve"/>
      </w:r>
    </w:p>
    <w:p>
      <w:pPr>
        <w:jc w:val="both"/>
      </w:pPr>
      <w:r>
        <w:rPr/>
        <w:t xml:space="preserve">4. 缺失考虑点：该文章没有考虑其他可能影响颞叶坏死发生的因素，如患者的年龄、性别、基础健康状况等。</w:t>
      </w:r>
    </w:p>
    <w:p>
      <w:pPr>
        <w:jc w:val="both"/>
      </w:pPr>
      <w:r>
        <w:rPr/>
        <w:t xml:space="preserve"/>
      </w:r>
    </w:p>
    <w:p>
      <w:pPr>
        <w:jc w:val="both"/>
      </w:pPr>
      <w:r>
        <w:rPr/>
        <w:t xml:space="preserve">5. 主张缺失证据：该文章提到了血液中中性粒细胞和淋巴细胞比例与颞叶坏死发生之间的联系，但并没有提供足够证据来支持这一主张。</w:t>
      </w:r>
    </w:p>
    <w:p>
      <w:pPr>
        <w:jc w:val="both"/>
      </w:pPr>
      <w:r>
        <w:rPr/>
        <w:t xml:space="preserve"/>
      </w:r>
    </w:p>
    <w:p>
      <w:pPr>
        <w:jc w:val="both"/>
      </w:pPr>
      <w:r>
        <w:rPr/>
        <w:t xml:space="preserve">6. 未探索反驳：该文章没有探讨可能存在的反驳观点或其他解释颞叶坏死发生的因素。</w:t>
      </w:r>
    </w:p>
    <w:p>
      <w:pPr>
        <w:jc w:val="both"/>
      </w:pPr>
      <w:r>
        <w:rPr/>
        <w:t xml:space="preserve"/>
      </w:r>
    </w:p>
    <w:p>
      <w:pPr>
        <w:jc w:val="both"/>
      </w:pPr>
      <w:r>
        <w:rPr/>
        <w:t xml:space="preserve">7. 宣传内容：该文章似乎在宣传免疫治疗对于颞叶坏死的潜在作用，但并没有提供足够证据来支持这一主张。</w:t>
      </w:r>
    </w:p>
    <w:p>
      <w:pPr>
        <w:jc w:val="both"/>
      </w:pPr>
      <w:r>
        <w:rPr/>
        <w:t xml:space="preserve"/>
      </w:r>
    </w:p>
    <w:p>
      <w:pPr>
        <w:jc w:val="both"/>
      </w:pPr>
      <w:r>
        <w:rPr/>
        <w:t xml:space="preserve">8. 偏袒：该文章似乎更关注鼻咽癌患者接受放化疗后可能出现颞叶坏死的风险，而忽略了其他可能存在的风险或副作用。</w:t>
      </w:r>
    </w:p>
    <w:p>
      <w:pPr>
        <w:jc w:val="both"/>
      </w:pPr>
      <w:r>
        <w:rPr/>
        <w:t xml:space="preserve"/>
      </w:r>
    </w:p>
    <w:p>
      <w:pPr>
        <w:jc w:val="both"/>
      </w:pPr>
      <w:r>
        <w:rPr/>
        <w:t xml:space="preserve">9. 没有平等地呈现双方：该文章只呈现了一方（即鼻咽癌患者接受放化疗后可能出现颞叶坏死的风险），而没有平等地呈现其他可能存在的因素或观点。</w:t>
      </w:r>
    </w:p>
    <w:p>
      <w:pPr>
        <w:pStyle w:val="Heading1"/>
      </w:pPr>
      <w:bookmarkStart w:id="5" w:name="_Toc5"/>
      <w:r>
        <w:t>Topics for further research:</w:t>
      </w:r>
      <w:bookmarkEnd w:id="5"/>
    </w:p>
    <w:p>
      <w:pPr>
        <w:spacing w:after="0"/>
        <w:numPr>
          <w:ilvl w:val="0"/>
          <w:numId w:val="2"/>
        </w:numPr>
      </w:pPr>
      <w:r>
        <w:rPr/>
        <w:t xml:space="preserve">Conflict of interest
</w:t>
      </w:r>
    </w:p>
    <w:p>
      <w:pPr>
        <w:spacing w:after="0"/>
        <w:numPr>
          <w:ilvl w:val="0"/>
          <w:numId w:val="2"/>
        </w:numPr>
      </w:pPr>
      <w:r>
        <w:rPr/>
        <w:t xml:space="preserve">Limited scope
</w:t>
      </w:r>
    </w:p>
    <w:p>
      <w:pPr>
        <w:spacing w:after="0"/>
        <w:numPr>
          <w:ilvl w:val="0"/>
          <w:numId w:val="2"/>
        </w:numPr>
      </w:pPr>
      <w:r>
        <w:rPr/>
        <w:t xml:space="preserve">Unsupported claims
</w:t>
      </w:r>
    </w:p>
    <w:p>
      <w:pPr>
        <w:spacing w:after="0"/>
        <w:numPr>
          <w:ilvl w:val="0"/>
          <w:numId w:val="2"/>
        </w:numPr>
      </w:pPr>
      <w:r>
        <w:rPr/>
        <w:t xml:space="preserve">Missing factors
</w:t>
      </w:r>
    </w:p>
    <w:p>
      <w:pPr>
        <w:spacing w:after="0"/>
        <w:numPr>
          <w:ilvl w:val="0"/>
          <w:numId w:val="2"/>
        </w:numPr>
      </w:pPr>
      <w:r>
        <w:rPr/>
        <w:t xml:space="preserve">Lack of evidence for claims
</w:t>
      </w:r>
    </w:p>
    <w:p>
      <w:pPr>
        <w:numPr>
          <w:ilvl w:val="0"/>
          <w:numId w:val="2"/>
        </w:numPr>
      </w:pPr>
      <w:r>
        <w:rPr/>
        <w:t xml:space="preserve">Failure to explore counterarguments</w:t>
      </w:r>
    </w:p>
    <w:p>
      <w:pPr>
        <w:pStyle w:val="Heading1"/>
      </w:pPr>
      <w:bookmarkStart w:id="6" w:name="_Toc6"/>
      <w:r>
        <w:t>Report location:</w:t>
      </w:r>
      <w:bookmarkEnd w:id="6"/>
    </w:p>
    <w:p>
      <w:hyperlink r:id="rId8" w:history="1">
        <w:r>
          <w:rPr>
            <w:color w:val="2980b9"/>
            <w:u w:val="single"/>
          </w:rPr>
          <w:t xml:space="preserve">https://www.fullpicture.app/item/2c9586059bb5a74269c260b340783bca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449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01619300379" TargetMode="External"/><Relationship Id="rId8" Type="http://schemas.openxmlformats.org/officeDocument/2006/relationships/hyperlink" Target="https://www.fullpicture.app/item/2c9586059bb5a74269c260b340783b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2024-01-03T08:11:26+01:00</dcterms:created>
  <dcterms:modified xsi:type="dcterms:W3CDTF">2024-01-03T08:11:26+01:00</dcterms:modified>
</cp:coreProperties>
</file>

<file path=docProps/custom.xml><?xml version="1.0" encoding="utf-8"?>
<Properties xmlns="http://schemas.openxmlformats.org/officeDocument/2006/custom-properties" xmlns:vt="http://schemas.openxmlformats.org/officeDocument/2006/docPropsVTypes"/>
</file>