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Differential artery-vein analysis in quantitative retinal imaging: a review - PMC</w:t>
      </w:r>
      <w:br/>
      <w:hyperlink r:id="rId7" w:history="1">
        <w:r>
          <w:rPr>
            <w:color w:val="2980b9"/>
            <w:u w:val="single"/>
          </w:rPr>
          <w:t xml:space="preserve">https://www.ncbi.nlm.nih.gov/pmc/articles/PMC7829162/</w:t>
        </w:r>
      </w:hyperlink>
    </w:p>
    <w:p>
      <w:pPr>
        <w:pStyle w:val="Heading1"/>
      </w:pPr>
      <w:bookmarkStart w:id="2" w:name="_Toc2"/>
      <w:r>
        <w:t>Article summary:</w:t>
      </w:r>
      <w:bookmarkEnd w:id="2"/>
    </w:p>
    <w:p>
      <w:pPr>
        <w:jc w:val="both"/>
      </w:pPr>
      <w:r>
        <w:rPr/>
        <w:t xml:space="preserve">1. Differential artery-vein (AV) analysis in quantitative retinal imaging can improve the performance of eye disease detection, staging classification, and treatment assessment.</w:t>
      </w:r>
    </w:p>
    <w:p>
      <w:pPr>
        <w:jc w:val="both"/>
      </w:pPr>
      <w:r>
        <w:rPr/>
        <w:t xml:space="preserve">2. Different eye diseases or severity stages can affect the artery and vein systems in different ways, making differential AV analysis valuable for disease screening, diagnosis, and treatment assessment.</w:t>
      </w:r>
    </w:p>
    <w:p>
      <w:pPr>
        <w:jc w:val="both"/>
      </w:pPr>
      <w:r>
        <w:rPr/>
        <w:t xml:space="preserve">3. Various imaging modalities such as fundus photography, optical coherence tomography (OCT), and OCT angiography (OCTA) have been used for differential AV analysis in retinal imaging.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"Differential artery-vein analysis in quantitative retinal imaging: a review" provides an overview of the importance and applications of differential artery-vein (AV) analysis in retinal imaging. The article discusses the clinical significance of AV analysis in various eye diseases and describes different imaging modalities used for this purpose.</w:t>
      </w:r>
    </w:p>
    <w:p>
      <w:pPr>
        <w:jc w:val="both"/>
      </w:pPr>
      <w:r>
        <w:rPr/>
        <w:t xml:space="preserve"/>
      </w:r>
    </w:p>
    <w:p>
      <w:pPr>
        <w:jc w:val="both"/>
      </w:pPr>
      <w:r>
        <w:rPr/>
        <w:t xml:space="preserve">One potential bias in the article is the lack of discussion on the limitations and challenges associated with AV analysis. While the article briefly mentions technical issues related to AV classification, it does not delve into the potential pitfalls or sources of error in this process. This omission may give readers an overly optimistic view of the reliability and accuracy of AV analysis techniques.</w:t>
      </w:r>
    </w:p>
    <w:p>
      <w:pPr>
        <w:jc w:val="both"/>
      </w:pPr>
      <w:r>
        <w:rPr/>
        <w:t xml:space="preserve"/>
      </w:r>
    </w:p>
    <w:p>
      <w:pPr>
        <w:jc w:val="both"/>
      </w:pPr>
      <w:r>
        <w:rPr/>
        <w:t xml:space="preserve">Additionally, the article primarily focuses on the positive aspects and potential benefits of AV analysis, without adequately addressing any drawbacks or limitations. For example, there is no mention of potential risks or adverse effects associated with using AV analysis for disease detection or treatment assessment. This one-sided reporting may lead readers to believe that AV analysis is a universally effective and safe approach, which may not be entirely accurate.</w:t>
      </w:r>
    </w:p>
    <w:p>
      <w:pPr>
        <w:jc w:val="both"/>
      </w:pPr>
      <w:r>
        <w:rPr/>
        <w:t xml:space="preserve"/>
      </w:r>
    </w:p>
    <w:p>
      <w:pPr>
        <w:jc w:val="both"/>
      </w:pPr>
      <w:r>
        <w:rPr/>
        <w:t xml:space="preserve">Furthermore, the article lacks comprehensive evidence to support some of its claims. While it mentions several studies that have investigated AV abnormalities in different diseases, it does not provide specific details or references for these studies. Without access to this information, readers are unable to evaluate the quality or validity of these studies.</w:t>
      </w:r>
    </w:p>
    <w:p>
      <w:pPr>
        <w:jc w:val="both"/>
      </w:pPr>
      <w:r>
        <w:rPr/>
        <w:t xml:space="preserve"/>
      </w:r>
    </w:p>
    <w:p>
      <w:pPr>
        <w:jc w:val="both"/>
      </w:pPr>
      <w:r>
        <w:rPr/>
        <w:t xml:space="preserve">The article also fails to explore counterarguments or alternative perspectives on AV analysis. It presents AV analysis as a valuable tool for disease screening and diagnosis without discussing any potential criticisms or limitations raised by researchers in the field. This omission limits the overall balance and objectivity of the article.</w:t>
      </w:r>
    </w:p>
    <w:p>
      <w:pPr>
        <w:jc w:val="both"/>
      </w:pPr>
      <w:r>
        <w:rPr/>
        <w:t xml:space="preserve"/>
      </w:r>
    </w:p>
    <w:p>
      <w:pPr>
        <w:jc w:val="both"/>
      </w:pPr>
      <w:r>
        <w:rPr/>
        <w:t xml:space="preserve">In terms of promotional content, while there is no explicit promotion of any specific product or service, there is a general emphasis on the importance and benefits of AV analysis. This could potentially create a bias towards favoring this approach over other methods without providing a balanced assessment.</w:t>
      </w:r>
    </w:p>
    <w:p>
      <w:pPr>
        <w:jc w:val="both"/>
      </w:pPr>
      <w:r>
        <w:rPr/>
        <w:t xml:space="preserve"/>
      </w:r>
    </w:p>
    <w:p>
      <w:pPr>
        <w:jc w:val="both"/>
      </w:pPr>
      <w:r>
        <w:rPr/>
        <w:t xml:space="preserve">Overall, while the article provides a brief overview of the topic, it lacks depth and critical analysis. It would benefit from addressing potential biases, providing more comprehensive evidence, exploring counterarguments, and discussing limitations and challenges associated with AV analysis.</w:t>
      </w:r>
    </w:p>
    <w:p>
      <w:pPr>
        <w:pStyle w:val="Heading1"/>
      </w:pPr>
      <w:bookmarkStart w:id="5" w:name="_Toc5"/>
      <w:r>
        <w:t>Topics for further research:</w:t>
      </w:r>
      <w:bookmarkEnd w:id="5"/>
    </w:p>
    <w:p>
      <w:pPr>
        <w:spacing w:after="0"/>
        <w:numPr>
          <w:ilvl w:val="0"/>
          <w:numId w:val="2"/>
        </w:numPr>
      </w:pPr>
      <w:r>
        <w:rPr/>
        <w:t xml:space="preserve">Limitations and challenges of differential artery-vein analysis in retinal imaging
</w:t>
      </w:r>
    </w:p>
    <w:p>
      <w:pPr>
        <w:spacing w:after="0"/>
        <w:numPr>
          <w:ilvl w:val="0"/>
          <w:numId w:val="2"/>
        </w:numPr>
      </w:pPr>
      <w:r>
        <w:rPr/>
        <w:t xml:space="preserve">Risks and adverse effects of using artery-vein analysis for disease detection
</w:t>
      </w:r>
    </w:p>
    <w:p>
      <w:pPr>
        <w:spacing w:after="0"/>
        <w:numPr>
          <w:ilvl w:val="0"/>
          <w:numId w:val="2"/>
        </w:numPr>
      </w:pPr>
      <w:r>
        <w:rPr/>
        <w:t xml:space="preserve">Criticisms and alternative perspectives on artery-vein analysis in retinal imaging
</w:t>
      </w:r>
    </w:p>
    <w:p>
      <w:pPr>
        <w:spacing w:after="0"/>
        <w:numPr>
          <w:ilvl w:val="0"/>
          <w:numId w:val="2"/>
        </w:numPr>
      </w:pPr>
      <w:r>
        <w:rPr/>
        <w:t xml:space="preserve">Technical issues and potential pitfalls in artery-vein classification
</w:t>
      </w:r>
    </w:p>
    <w:p>
      <w:pPr>
        <w:spacing w:after="0"/>
        <w:numPr>
          <w:ilvl w:val="0"/>
          <w:numId w:val="2"/>
        </w:numPr>
      </w:pPr>
      <w:r>
        <w:rPr/>
        <w:t xml:space="preserve">Validity and quality of studies investigating artery-vein abnormalities in eye diseases
</w:t>
      </w:r>
    </w:p>
    <w:p>
      <w:pPr>
        <w:numPr>
          <w:ilvl w:val="0"/>
          <w:numId w:val="2"/>
        </w:numPr>
      </w:pPr>
      <w:r>
        <w:rPr/>
        <w:t xml:space="preserve">Comparison of artery-vein analysis with other methods for disease screening and diagnosis in retinal imaging.</w:t>
      </w:r>
    </w:p>
    <w:p>
      <w:pPr>
        <w:pStyle w:val="Heading1"/>
      </w:pPr>
      <w:bookmarkStart w:id="6" w:name="_Toc6"/>
      <w:r>
        <w:t>Report location:</w:t>
      </w:r>
      <w:bookmarkEnd w:id="6"/>
    </w:p>
    <w:p>
      <w:hyperlink r:id="rId8" w:history="1">
        <w:r>
          <w:rPr>
            <w:color w:val="2980b9"/>
            <w:u w:val="single"/>
          </w:rPr>
          <w:t xml:space="preserve">https://www.fullpicture.app/item/2c05d9a9aaf690ae33850f61a71221eb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C095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829162/" TargetMode="External"/><Relationship Id="rId8" Type="http://schemas.openxmlformats.org/officeDocument/2006/relationships/hyperlink" Target="https://www.fullpicture.app/item/2c05d9a9aaf690ae33850f61a71221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2024-02-11T09:12:04+01:00</dcterms:created>
  <dcterms:modified xsi:type="dcterms:W3CDTF">2024-02-11T09:12:04+01:00</dcterms:modified>
</cp:coreProperties>
</file>

<file path=docProps/custom.xml><?xml version="1.0" encoding="utf-8"?>
<Properties xmlns="http://schemas.openxmlformats.org/officeDocument/2006/custom-properties" xmlns:vt="http://schemas.openxmlformats.org/officeDocument/2006/docPropsVTypes"/>
</file>