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Célibes involuntarios: ¿Terroristas?. Análisis cualitativo del fenómeno “InCel” y discusión conceptual sobre el “terrorismo” - Dialnet</w:t>
      </w:r>
      <w:br/>
      <w:hyperlink r:id="rId7" w:history="1">
        <w:r>
          <w:rPr>
            <w:color w:val="2980b9"/>
            <w:u w:val="single"/>
          </w:rPr>
          <w:t xml:space="preserve">https://dialnet.unirioja.es/servlet/articulo?codigo=7911149</w:t>
        </w:r>
      </w:hyperlink>
    </w:p>
    <w:p>
      <w:pPr>
        <w:pStyle w:val="Heading1"/>
      </w:pPr>
      <w:bookmarkStart w:id="2" w:name="_Toc2"/>
      <w:r>
        <w:t>Article summary:</w:t>
      </w:r>
      <w:bookmarkEnd w:id="2"/>
    </w:p>
    <w:p>
      <w:pPr>
        <w:jc w:val="both"/>
      </w:pPr>
      <w:r>
        <w:rPr/>
        <w:t xml:space="preserve">1. Los InCels son un grupo de hombres que odian a las mujeres y a los hombres sexualmente activos, llegando incluso a desear usar la violencia contra ellos.</w:t>
      </w:r>
    </w:p>
    <w:p>
      <w:pPr>
        <w:jc w:val="both"/>
      </w:pPr>
      <w:r>
        <w:rPr/>
        <w:t xml:space="preserve">2. Se discute si los InCels pueden ser considerados terroristas, analizando sus acciones y comparándolas con los criterios definitorios del terrorismo.</w:t>
      </w:r>
    </w:p>
    <w:p>
      <w:pPr>
        <w:jc w:val="both"/>
      </w:pPr>
      <w:r>
        <w:rPr/>
        <w:t xml:space="preserve">3. Se concluye que, aunque los InCels no cumplen todos los criterios para ser considerados terroristas, sí presentan similitudes y se critica la utilidad del concepto de terrorismo en este contexto.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"Célibes involuntarios: ¿Terroristas?. Análisis cualitativo del fenómeno 'InCel' y discusión conceptual sobre el 'terrorismo'" aborda un tema controvertido y actual, como es el surgimiento de los Involuntary Celibates (InCels) y su posible relación con el terrorismo. El autor realiza un análisis exhaustivo de los asesinatos cometidos por miembros de este grupo, así como una revisión de sus manifiestos ideológicos, para determinar si pueden ser considerados terroristas.</w:t>
      </w:r>
    </w:p>
    <w:p>
      <w:pPr>
        <w:jc w:val="both"/>
      </w:pPr>
      <w:r>
        <w:rPr/>
        <w:t xml:space="preserve"/>
      </w:r>
    </w:p>
    <w:p>
      <w:pPr>
        <w:jc w:val="both"/>
      </w:pPr>
      <w:r>
        <w:rPr/>
        <w:t xml:space="preserve">En términos generales, el artículo presenta una estructura clara y bien organizada, comenzando con la definición del fenómeno InCel y su comportamiento violento, para luego adentrarse en la discusión sobre si cumplen con los criterios definitorios del terrorismo. Se plantean argumentos sólidos tanto a favor como en contra de clasificar a los InCels como terroristas, lo que permite al lector reflexionar sobre el tema desde diferentes perspectivas.</w:t>
      </w:r>
    </w:p>
    <w:p>
      <w:pPr>
        <w:jc w:val="both"/>
      </w:pPr>
      <w:r>
        <w:rPr/>
        <w:t xml:space="preserve"/>
      </w:r>
    </w:p>
    <w:p>
      <w:pPr>
        <w:jc w:val="both"/>
      </w:pPr>
      <w:r>
        <w:rPr/>
        <w:t xml:space="preserve">Sin embargo, hay algunos puntos críticos que vale la pena mencionar. En primer lugar, el autor podría haber profundizado más en las causas subyacentes que llevan a los individuos a identificarse como InCels y a recurrir a la violencia. Si bien se menciona brevemente que se trata de hombres que se sienten rechazados por las mujeres y por otros hombres sexualmente activos, no se explora en detalle cómo factores como la misoginia, la masculinidad tóxica o la alienación social pueden influir en su comportamiento.</w:t>
      </w:r>
    </w:p>
    <w:p>
      <w:pPr>
        <w:jc w:val="both"/>
      </w:pPr>
      <w:r>
        <w:rPr/>
        <w:t xml:space="preserve"/>
      </w:r>
    </w:p>
    <w:p>
      <w:pPr>
        <w:jc w:val="both"/>
      </w:pPr>
      <w:r>
        <w:rPr/>
        <w:t xml:space="preserve">Además, aunque se realiza un análisis cualitativo de los asesinatos cometidos por InCels, sería útil contar con datos cuantitativos más detallados para respaldar las afirmaciones realizadas. Por ejemplo, se menciona que seis InCels han llevado a cabo ataques violentos entre 2014 y 2019, pero no se proporciona información sobre el número total de individuos que conforman este grupo o sobre la frecuencia de incidentes violentos relacionados con ellos.</w:t>
      </w:r>
    </w:p>
    <w:p>
      <w:pPr>
        <w:jc w:val="both"/>
      </w:pPr>
      <w:r>
        <w:rPr/>
        <w:t xml:space="preserve"/>
      </w:r>
    </w:p>
    <w:p>
      <w:pPr>
        <w:jc w:val="both"/>
      </w:pPr>
      <w:r>
        <w:rPr/>
        <w:t xml:space="preserve">Por otro lado, si bien se plantea la posibilidad de considerar a los InCels como una forma de terrorismo debido a su uso de la violencia para lograr objetivos políticos o sociales específicos, también se señala que les falta ciertos criterios clave para ser clasificados como terroristas. Sería interesante explorar más a fondo estas discrepancias y analizar cómo afectan la percepción pública y las políticas gubernamentales hacia este grupo.</w:t>
      </w:r>
    </w:p>
    <w:p>
      <w:pPr>
        <w:jc w:val="both"/>
      </w:pPr>
      <w:r>
        <w:rPr/>
        <w:t xml:space="preserve"/>
      </w:r>
    </w:p>
    <w:p>
      <w:pPr>
        <w:jc w:val="both"/>
      </w:pPr>
      <w:r>
        <w:rPr/>
        <w:t xml:space="preserve">En resumen, el artículo ofrece una visión interesante sobre un tema poco explorado hasta ahora, pero podría beneficiarse de una mayor profundidad en el análisis de las causas subyacentes del fenómeno InCel y en la presentación de datos empíricos más sólidos para respaldar sus argumentos. Además, sería útil abordar más ampliamente las implicaciones éticas y políticas de clasificar a los InCels como terroristas o no.</w:t>
      </w:r>
    </w:p>
    <w:p>
      <w:pPr>
        <w:pStyle w:val="Heading1"/>
      </w:pPr>
      <w:bookmarkStart w:id="5" w:name="_Toc5"/>
      <w:r>
        <w:t>Topics for further research:</w:t>
      </w:r>
      <w:bookmarkEnd w:id="5"/>
    </w:p>
    <w:p>
      <w:pPr>
        <w:spacing w:after="0"/>
        <w:numPr>
          <w:ilvl w:val="0"/>
          <w:numId w:val="2"/>
        </w:numPr>
      </w:pPr>
      <w:r>
        <w:rPr/>
        <w:t xml:space="preserve">Causas de la misoginia en la comunidad InCel
</w:t>
      </w:r>
    </w:p>
    <w:p>
      <w:pPr>
        <w:spacing w:after="0"/>
        <w:numPr>
          <w:ilvl w:val="0"/>
          <w:numId w:val="2"/>
        </w:numPr>
      </w:pPr>
      <w:r>
        <w:rPr/>
        <w:t xml:space="preserve">Impacto de la masculinidad tóxica en los InCels
</w:t>
      </w:r>
    </w:p>
    <w:p>
      <w:pPr>
        <w:spacing w:after="0"/>
        <w:numPr>
          <w:ilvl w:val="0"/>
          <w:numId w:val="2"/>
        </w:numPr>
      </w:pPr>
      <w:r>
        <w:rPr/>
        <w:t xml:space="preserve">Alienación social y radicalización de InCels
</w:t>
      </w:r>
    </w:p>
    <w:p>
      <w:pPr>
        <w:spacing w:after="0"/>
        <w:numPr>
          <w:ilvl w:val="0"/>
          <w:numId w:val="2"/>
        </w:numPr>
      </w:pPr>
      <w:r>
        <w:rPr/>
        <w:t xml:space="preserve">Estadísticas sobre ataques violentos de InCels
</w:t>
      </w:r>
    </w:p>
    <w:p>
      <w:pPr>
        <w:spacing w:after="0"/>
        <w:numPr>
          <w:ilvl w:val="0"/>
          <w:numId w:val="2"/>
        </w:numPr>
      </w:pPr>
      <w:r>
        <w:rPr/>
        <w:t xml:space="preserve">Comparación entre InCels y grupos terroristas en términos de objetivos y tácticas
</w:t>
      </w:r>
    </w:p>
    <w:p>
      <w:pPr>
        <w:numPr>
          <w:ilvl w:val="0"/>
          <w:numId w:val="2"/>
        </w:numPr>
      </w:pPr>
      <w:r>
        <w:rPr/>
        <w:t xml:space="preserve">Debate ético sobre la clasificación de los InCels como terroristas</w:t>
      </w:r>
    </w:p>
    <w:p>
      <w:pPr>
        <w:pStyle w:val="Heading1"/>
      </w:pPr>
      <w:bookmarkStart w:id="6" w:name="_Toc6"/>
      <w:r>
        <w:t>Report location:</w:t>
      </w:r>
      <w:bookmarkEnd w:id="6"/>
    </w:p>
    <w:p>
      <w:hyperlink r:id="rId8" w:history="1">
        <w:r>
          <w:rPr>
            <w:color w:val="2980b9"/>
            <w:u w:val="single"/>
          </w:rPr>
          <w:t xml:space="preserve">https://www.fullpicture.app/item/2bb6c259967b916c533720436e3b7034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C31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alnet.unirioja.es/servlet/articulo?codigo=7911149" TargetMode="External"/><Relationship Id="rId8" Type="http://schemas.openxmlformats.org/officeDocument/2006/relationships/hyperlink" Target="https://www.fullpicture.app/item/2bb6c259967b916c533720436e3b70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2024-07-16T19:34:42+02:00</dcterms:created>
  <dcterms:modified xsi:type="dcterms:W3CDTF">2024-07-16T19:34:42+02:00</dcterms:modified>
</cp:coreProperties>
</file>

<file path=docProps/custom.xml><?xml version="1.0" encoding="utf-8"?>
<Properties xmlns="http://schemas.openxmlformats.org/officeDocument/2006/custom-properties" xmlns:vt="http://schemas.openxmlformats.org/officeDocument/2006/docPropsVTypes"/>
</file>