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Câmara pauta urgência de projeto que equipara aborto ao homicídio | Agência Brasil</w:t>
      </w:r>
      <w:br/>
      <w:hyperlink r:id="rId7" w:history="1">
        <w:r>
          <w:rPr>
            <w:color w:val="2980b9"/>
            <w:u w:val="single"/>
          </w:rPr>
          <w:t xml:space="preserve">https://agenciabrasil.ebc.com.br/politica/noticia/2024-06/camara-pauta-urgencia-de-projeto-que-equipara-aborto-ao-homicidio</w:t>
        </w:r>
      </w:hyperlink>
    </w:p>
    <w:p>
      <w:pPr>
        <w:pStyle w:val="Heading1"/>
      </w:pPr>
      <w:bookmarkStart w:id="2" w:name="_Toc2"/>
      <w:r>
        <w:t>Article summary:</w:t>
      </w:r>
      <w:bookmarkEnd w:id="2"/>
    </w:p>
    <w:p>
      <w:pPr>
        <w:jc w:val="both"/>
      </w:pPr>
      <w:r>
        <w:rPr/>
        <w:t xml:space="preserve">1. Projeto de Lei propõe equiparar o aborto realizado acima de 22 semanas de gestação ao homicídio simples, aumentando a pena máxima para 20 anos.</w:t>
      </w:r>
    </w:p>
    <w:p>
      <w:pPr>
        <w:jc w:val="both"/>
      </w:pPr>
      <w:r>
        <w:rPr/>
        <w:t xml:space="preserve"/>
      </w:r>
    </w:p>
    <w:p>
      <w:pPr>
        <w:jc w:val="both"/>
      </w:pPr>
      <w:r>
        <w:rPr/>
        <w:t xml:space="preserve">2. Texto fixa em 22 semanas de gestação o prazo máximo para abortos legais, que atualmente são permitidos nos casos de estupro, risco de vida à mulher e anencefalia fetal.</w:t>
      </w:r>
    </w:p>
    <w:p>
      <w:pPr>
        <w:jc w:val="both"/>
      </w:pPr>
      <w:r>
        <w:rPr/>
        <w:t xml:space="preserve"/>
      </w:r>
    </w:p>
    <w:p>
      <w:pPr>
        <w:jc w:val="both"/>
      </w:pPr>
      <w:r>
        <w:rPr/>
        <w:t xml:space="preserve">3. O projeto deve enfrentar resistência no plenário, com críticas de que busca criminalizar vítimas de estupro que têm direito ao aborto legal e penaliza servidores da saúde que atuam no cuidado das mulheres e crianças vítimas de violência sexual.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da Agência Brasil aborda o projeto de lei que equipara o aborto ao homicídio, aumentando a pena máxima para quem realiza o procedimento acima de 22 semanas de gestação. O texto destaca que o projeto fixa em 22 semanas o prazo máximo para abortos legais, e que atualmente não há um limite estabelecido no Código Penal.</w:t>
      </w:r>
    </w:p>
    <w:p>
      <w:pPr>
        <w:jc w:val="both"/>
      </w:pPr>
      <w:r>
        <w:rPr/>
        <w:t xml:space="preserve"/>
      </w:r>
    </w:p>
    <w:p>
      <w:pPr>
        <w:jc w:val="both"/>
      </w:pPr>
      <w:r>
        <w:rPr/>
        <w:t xml:space="preserve">No entanto, é importante analisar criticamente algumas questões levantadas no artigo. Primeiramente, é necessário considerar os possíveis vieses presentes na matéria. O texto parece dar mais destaque aos argumentos do autor do projeto e seus apoiadores, sem explorar de forma equilibrada as opiniões contrárias à proposta. Isso pode indicar uma parcialidade na abordagem do tema.</w:t>
      </w:r>
    </w:p>
    <w:p>
      <w:pPr>
        <w:jc w:val="both"/>
      </w:pPr>
      <w:r>
        <w:rPr/>
        <w:t xml:space="preserve"/>
      </w:r>
    </w:p>
    <w:p>
      <w:pPr>
        <w:jc w:val="both"/>
      </w:pPr>
      <w:r>
        <w:rPr/>
        <w:t xml:space="preserve">Além disso, a fonte utilizada para embasar a análise do projeto é principalmente o próprio autor da proposta e seus apoiadores, sem apresentar outras fontes ou especialistas no assunto que poderiam trazer diferentes perspectivas e argumentos. Isso pode limitar a compreensão completa do tema e restringir a diversidade de opiniões apresentadas.</w:t>
      </w:r>
    </w:p>
    <w:p>
      <w:pPr>
        <w:jc w:val="both"/>
      </w:pPr>
      <w:r>
        <w:rPr/>
        <w:t xml:space="preserve"/>
      </w:r>
    </w:p>
    <w:p>
      <w:pPr>
        <w:jc w:val="both"/>
      </w:pPr>
      <w:r>
        <w:rPr/>
        <w:t xml:space="preserve">Outro ponto a ser considerado é a falta de evidências para algumas das reivindicações feitas no artigo. Por exemplo, quando o deputado Sóstenes Cavalcante afirma que o aborto após 22 semanas deve ser encarado como homicídio, seria importante apresentar dados ou estudos que sustentem essa afirmação.</w:t>
      </w:r>
    </w:p>
    <w:p>
      <w:pPr>
        <w:jc w:val="both"/>
      </w:pPr>
      <w:r>
        <w:rPr/>
        <w:t xml:space="preserve"/>
      </w:r>
    </w:p>
    <w:p>
      <w:pPr>
        <w:jc w:val="both"/>
      </w:pPr>
      <w:r>
        <w:rPr/>
        <w:t xml:space="preserve">Além disso, o artigo não explora adequadamente os possíveis impactos negativos da proposta, como a criminalização das vítimas de estupro que buscam acesso ao aborto legal. A visão crítica da liderança do bloco PSOL/REDE é mencionada brevemente, mas não é aprofundada ou confrontada com os argumentos dos defensores do projeto.</w:t>
      </w:r>
    </w:p>
    <w:p>
      <w:pPr>
        <w:jc w:val="both"/>
      </w:pPr>
      <w:r>
        <w:rPr/>
        <w:t xml:space="preserve"/>
      </w:r>
    </w:p>
    <w:p>
      <w:pPr>
        <w:jc w:val="both"/>
      </w:pPr>
      <w:r>
        <w:rPr/>
        <w:t xml:space="preserve">Em resumo, o artigo apresenta informações sobre um projeto controverso relacionado ao aborto, mas carece de uma análise crítica mais abrangente e equilibrada. A falta de diversidade de fontes e perspectivas, juntamente com a ausência de evidências sólidas para algumas reivindicações feitas, limita a profundidade da cobertura jornalística e pode comprometer a compreensão completa do tema pelos leitores.</w:t>
      </w:r>
    </w:p>
    <w:p>
      <w:pPr>
        <w:pStyle w:val="Heading1"/>
      </w:pPr>
      <w:bookmarkStart w:id="5" w:name="_Toc5"/>
      <w:r>
        <w:t>Topics for further research:</w:t>
      </w:r>
      <w:bookmarkEnd w:id="5"/>
    </w:p>
    <w:p>
      <w:pPr>
        <w:spacing w:after="0"/>
        <w:numPr>
          <w:ilvl w:val="0"/>
          <w:numId w:val="2"/>
        </w:numPr>
      </w:pPr>
      <w:r>
        <w:rPr/>
        <w:t xml:space="preserve">Impactos da criminalização do aborto após 22 semanas de gestação em vítimas de estupro
</w:t>
      </w:r>
    </w:p>
    <w:p>
      <w:pPr>
        <w:spacing w:after="0"/>
        <w:numPr>
          <w:ilvl w:val="0"/>
          <w:numId w:val="2"/>
        </w:numPr>
      </w:pPr>
      <w:r>
        <w:rPr/>
        <w:t xml:space="preserve">Argumentos de especialistas contrários à equiparação do aborto ao homicídio
</w:t>
      </w:r>
    </w:p>
    <w:p>
      <w:pPr>
        <w:spacing w:after="0"/>
        <w:numPr>
          <w:ilvl w:val="0"/>
          <w:numId w:val="2"/>
        </w:numPr>
      </w:pPr>
      <w:r>
        <w:rPr/>
        <w:t xml:space="preserve">Estudos sobre a segurança e eficácia do aborto tardio
</w:t>
      </w:r>
    </w:p>
    <w:p>
      <w:pPr>
        <w:spacing w:after="0"/>
        <w:numPr>
          <w:ilvl w:val="0"/>
          <w:numId w:val="2"/>
        </w:numPr>
      </w:pPr>
      <w:r>
        <w:rPr/>
        <w:t xml:space="preserve">Perspectivas de organizações de direitos humanos sobre a proposta de lei
</w:t>
      </w:r>
    </w:p>
    <w:p>
      <w:pPr>
        <w:spacing w:after="0"/>
        <w:numPr>
          <w:ilvl w:val="0"/>
          <w:numId w:val="2"/>
        </w:numPr>
      </w:pPr>
      <w:r>
        <w:rPr/>
        <w:t xml:space="preserve">Consequências da restrição do acesso ao aborto legal para mulheres em situações de risco
</w:t>
      </w:r>
    </w:p>
    <w:p>
      <w:pPr>
        <w:numPr>
          <w:ilvl w:val="0"/>
          <w:numId w:val="2"/>
        </w:numPr>
      </w:pPr>
      <w:r>
        <w:rPr/>
        <w:t xml:space="preserve">Comparação entre legislações de diferentes países em relação ao prazo máximo para o aborto legal</w:t>
      </w:r>
    </w:p>
    <w:p>
      <w:pPr>
        <w:pStyle w:val="Heading1"/>
      </w:pPr>
      <w:bookmarkStart w:id="6" w:name="_Toc6"/>
      <w:r>
        <w:t>Report location:</w:t>
      </w:r>
      <w:bookmarkEnd w:id="6"/>
    </w:p>
    <w:p>
      <w:hyperlink r:id="rId8" w:history="1">
        <w:r>
          <w:rPr>
            <w:color w:val="2980b9"/>
            <w:u w:val="single"/>
          </w:rPr>
          <w:t xml:space="preserve">https://www.fullpicture.app/item/2b83ac3aae227bec2e867d230d7d6c87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58E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enciabrasil.ebc.com.br/politica/noticia/2024-06/camara-pauta-urgencia-de-projeto-que-equipara-aborto-ao-homicidio" TargetMode="External"/><Relationship Id="rId8" Type="http://schemas.openxmlformats.org/officeDocument/2006/relationships/hyperlink" Target="https://www.fullpicture.app/item/2b83ac3aae227bec2e867d230d7d6c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2024-06-07T14:39:03+02:00</dcterms:created>
  <dcterms:modified xsi:type="dcterms:W3CDTF">2024-06-07T14:39:03+02:00</dcterms:modified>
</cp:coreProperties>
</file>

<file path=docProps/custom.xml><?xml version="1.0" encoding="utf-8"?>
<Properties xmlns="http://schemas.openxmlformats.org/officeDocument/2006/custom-properties" xmlns:vt="http://schemas.openxmlformats.org/officeDocument/2006/docPropsVTypes"/>
</file>