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Cytokine gene polymorphisms are not associated with anti-PvDBP, anti-PvAMA-1 or anti-PvMSP-119 IgG antibody levels in a malaria-endemic area of the Brazilian Amazon - PMC</w:t>
      </w:r>
      <w:br/>
      <w:hyperlink r:id="rId7" w:history="1">
        <w:r>
          <w:rPr>
            <w:color w:val="2980b9"/>
            <w:u w:val="single"/>
          </w:rPr>
          <w:t xml:space="preserve">https://www.ncbi.nlm.nih.gov/pmc/articles/PMC4952271/</w:t>
        </w:r>
      </w:hyperlink>
    </w:p>
    <w:p>
      <w:pPr>
        <w:pStyle w:val="Heading1"/>
      </w:pPr>
      <w:bookmarkStart w:id="2" w:name="_Toc2"/>
      <w:r>
        <w:t>Article summary:</w:t>
      </w:r>
      <w:bookmarkEnd w:id="2"/>
    </w:p>
    <w:p>
      <w:pPr>
        <w:jc w:val="both"/>
      </w:pPr>
      <w:r>
        <w:rPr/>
        <w:t xml:space="preserve">1. Polimorfismos genéticos em genes de citocinas não estão associados aos níveis de anticorpos IgG anti-PvDBP, anti-PvAMA-1 ou anti-PvMSP-119 em uma área endêmica de malária na Amazônia brasileira.</w:t>
      </w:r>
    </w:p>
    <w:p>
      <w:pPr>
        <w:jc w:val="both"/>
      </w:pPr>
      <w:r>
        <w:rPr/>
        <w:t xml:space="preserve">2. Os níveis e a produção de anticorpos são regulados por citocinas pró e anti-inflamatórias.</w:t>
      </w:r>
    </w:p>
    <w:p>
      <w:pPr>
        <w:jc w:val="both"/>
      </w:pPr>
      <w:r>
        <w:rPr/>
        <w:t xml:space="preserve">3. Embora muitas variantes genéticas possam afetar a resposta imune à malária, este estudo não encontrou associações significativas entre os polimorfismos estudados e os níveis de anticorpos contra proteínas do Plasmodium vivax.</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"Cytokine gene polymorphisms are not associated with anti-PvDBP, anti-PvAMA-1 or anti-PvMSP-119 IgG antibody levels in a malaria-endemic area of the Brazilian Amazon" apresenta uma análise sobre a relação entre polimorfismos genéticos em genes de citocinas e níveis de anticorpos IgG contra proteínas do Plasmodium vivax em pacientes com malária vivax. O estudo foi realizado em uma área endêmica da Amazônia brasileira.</w:t>
      </w:r>
    </w:p>
    <w:p>
      <w:pPr>
        <w:jc w:val="both"/>
      </w:pPr>
      <w:r>
        <w:rPr/>
        <w:t xml:space="preserve"/>
      </w:r>
    </w:p>
    <w:p>
      <w:pPr>
        <w:jc w:val="both"/>
      </w:pPr>
      <w:r>
        <w:rPr/>
        <w:t xml:space="preserve">O artigo é bem estruturado e apresenta informações detalhadas sobre o contexto da malária no Brasil e a importância dos anticorpos IgG na resposta imune contra o Plasmodium vivax. Os autores também explicam como os polimorfismos genéticos podem afetar a resposta imune.</w:t>
      </w:r>
    </w:p>
    <w:p>
      <w:pPr>
        <w:jc w:val="both"/>
      </w:pPr>
      <w:r>
        <w:rPr/>
        <w:t xml:space="preserve"/>
      </w:r>
    </w:p>
    <w:p>
      <w:pPr>
        <w:jc w:val="both"/>
      </w:pPr>
      <w:r>
        <w:rPr/>
        <w:t xml:space="preserve">No entanto, o estudo tem algumas limitações que devem ser consideradas. Em primeiro lugar, o tamanho da amostra é relativamente pequeno, com apenas 90 pacientes infectados com malária vivax e 51 indivíduos não infectados incluídos no estudo. Além disso, os autores não mencionam se houve algum critério específico para selecionar esses indivíduos.</w:t>
      </w:r>
    </w:p>
    <w:p>
      <w:pPr>
        <w:jc w:val="both"/>
      </w:pPr>
      <w:r>
        <w:rPr/>
        <w:t xml:space="preserve"/>
      </w:r>
    </w:p>
    <w:p>
      <w:pPr>
        <w:jc w:val="both"/>
      </w:pPr>
      <w:r>
        <w:rPr/>
        <w:t xml:space="preserve">Outra limitação é que apenas três proteínas do Plasmodium vivax foram avaliadas neste estudo (PvAMA1, PvDBP e PvMSP-119). Existem outras proteínas importantes que poderiam ter sido incluídas na análise.</w:t>
      </w:r>
    </w:p>
    <w:p>
      <w:pPr>
        <w:jc w:val="both"/>
      </w:pPr>
      <w:r>
        <w:rPr/>
        <w:t xml:space="preserve"/>
      </w:r>
    </w:p>
    <w:p>
      <w:pPr>
        <w:jc w:val="both"/>
      </w:pPr>
      <w:r>
        <w:rPr/>
        <w:t xml:space="preserve">Além disso, embora os resultados mostrem que não há associação significativa entre os polimorfismos genéticos estudados e os níveis de anticorpos IgG, os autores não exploram possíveis explicações para esses resultados. Por exemplo, pode haver outros fatores que influenciam a resposta imune além dos polimorfismos genéticos.</w:t>
      </w:r>
    </w:p>
    <w:p>
      <w:pPr>
        <w:jc w:val="both"/>
      </w:pPr>
      <w:r>
        <w:rPr/>
        <w:t xml:space="preserve"/>
      </w:r>
    </w:p>
    <w:p>
      <w:pPr>
        <w:jc w:val="both"/>
      </w:pPr>
      <w:r>
        <w:rPr/>
        <w:t xml:space="preserve">Por fim, o artigo não apresenta uma discussão equilibrada sobre as implicações dos resultados. Os autores afirmam que o estudo ajuda a elucidar o perfil imunogênico envolvido na resposta imune humoral na malária, mas não mencionam possíveis limitações ou implicações clínicas dos resultados.</w:t>
      </w:r>
    </w:p>
    <w:p>
      <w:pPr>
        <w:jc w:val="both"/>
      </w:pPr>
      <w:r>
        <w:rPr/>
        <w:t xml:space="preserve"/>
      </w:r>
    </w:p>
    <w:p>
      <w:pPr>
        <w:jc w:val="both"/>
      </w:pPr>
      <w:r>
        <w:rPr/>
        <w:t xml:space="preserve">Em geral, o artigo é bem escrito e apresenta informações úteis sobre a relação entre polimorfismos genéticos e resposta imune na malária vivax. No entanto, as limitações do estudo devem ser consideradas ao interpretar os resultados e as implicações clínicas dos resultados devem ser discutidas de forma mais equilibrada.</w:t>
      </w:r>
    </w:p>
    <w:p>
      <w:pPr>
        <w:pStyle w:val="Heading1"/>
      </w:pPr>
      <w:bookmarkStart w:id="5" w:name="_Toc5"/>
      <w:r>
        <w:t>Topics for further research:</w:t>
      </w:r>
      <w:bookmarkEnd w:id="5"/>
    </w:p>
    <w:p>
      <w:pPr>
        <w:spacing w:after="0"/>
        <w:numPr>
          <w:ilvl w:val="0"/>
          <w:numId w:val="2"/>
        </w:numPr>
      </w:pPr>
      <w:r>
        <w:rPr/>
        <w:t xml:space="preserve">Quais são as outras proteínas importantes do Plasmodium vivax que podem influenciar a resposta imune contra a malária?
</w:t>
      </w:r>
    </w:p>
    <w:p>
      <w:pPr>
        <w:spacing w:after="0"/>
        <w:numPr>
          <w:ilvl w:val="0"/>
          <w:numId w:val="2"/>
        </w:numPr>
      </w:pPr>
      <w:r>
        <w:rPr/>
        <w:t xml:space="preserve">Como os polimorfismos genéticos podem afetar a resposta imune em outras doenças infecciosas?
</w:t>
      </w:r>
    </w:p>
    <w:p>
      <w:pPr>
        <w:spacing w:after="0"/>
        <w:numPr>
          <w:ilvl w:val="0"/>
          <w:numId w:val="2"/>
        </w:numPr>
      </w:pPr>
      <w:r>
        <w:rPr/>
        <w:t xml:space="preserve">Quais são os critérios para selecionar indivíduos em estudos sobre resposta imune em doenças infecciosas?
</w:t>
      </w:r>
    </w:p>
    <w:p>
      <w:pPr>
        <w:spacing w:after="0"/>
        <w:numPr>
          <w:ilvl w:val="0"/>
          <w:numId w:val="2"/>
        </w:numPr>
      </w:pPr>
      <w:r>
        <w:rPr/>
        <w:t xml:space="preserve">Quais são as possíveis explicações para a falta de associação entre os polimorfismos genéticos e os níveis de anticorpos IgG na malária vivax?
</w:t>
      </w:r>
    </w:p>
    <w:p>
      <w:pPr>
        <w:spacing w:after="0"/>
        <w:numPr>
          <w:ilvl w:val="0"/>
          <w:numId w:val="2"/>
        </w:numPr>
      </w:pPr>
      <w:r>
        <w:rPr/>
        <w:t xml:space="preserve">Como a resposta imune humoral na malária vivax difere da resposta imune em outras formas de malária?
</w:t>
      </w:r>
    </w:p>
    <w:p>
      <w:pPr>
        <w:numPr>
          <w:ilvl w:val="0"/>
          <w:numId w:val="2"/>
        </w:numPr>
      </w:pPr>
      <w:r>
        <w:rPr/>
        <w:t xml:space="preserve">Quais são as implicações clínicas dos resultados deste estudo para o desenvolvimento de vacinas contra a malária vivax?</w:t>
      </w:r>
    </w:p>
    <w:p>
      <w:pPr>
        <w:pStyle w:val="Heading1"/>
      </w:pPr>
      <w:bookmarkStart w:id="6" w:name="_Toc6"/>
      <w:r>
        <w:t>Report location:</w:t>
      </w:r>
      <w:bookmarkEnd w:id="6"/>
    </w:p>
    <w:p>
      <w:hyperlink r:id="rId8" w:history="1">
        <w:r>
          <w:rPr>
            <w:color w:val="2980b9"/>
            <w:u w:val="single"/>
          </w:rPr>
          <w:t xml:space="preserve">https://www.fullpicture.app/item/2b44ab16926b2af65ad0439b59aa4975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1F19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952271/" TargetMode="External"/><Relationship Id="rId8" Type="http://schemas.openxmlformats.org/officeDocument/2006/relationships/hyperlink" Target="https://www.fullpicture.app/item/2b44ab16926b2af65ad0439b59aa49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2023-12-16T05:22:37+01:00</dcterms:created>
  <dcterms:modified xsi:type="dcterms:W3CDTF">2023-12-16T05:22:37+01:00</dcterms:modified>
</cp:coreProperties>
</file>

<file path=docProps/custom.xml><?xml version="1.0" encoding="utf-8"?>
<Properties xmlns="http://schemas.openxmlformats.org/officeDocument/2006/custom-properties" xmlns:vt="http://schemas.openxmlformats.org/officeDocument/2006/docPropsVTypes"/>
</file>