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可解释的对抗训练网络模型：Interpreting Adversarially Trained Convolutional Neural Networks-ICML 2019_2020拯救世界的博客-CSDN博客</w:t>
      </w:r>
      <w:br/>
      <w:hyperlink r:id="rId7" w:history="1">
        <w:r>
          <w:rPr>
            <w:color w:val="2980b9"/>
            <w:u w:val="single"/>
          </w:rPr>
          <w:t xml:space="preserve">https://blog.csdn.net/xunbaobao123/article/details/105191666</w:t>
        </w:r>
      </w:hyperlink>
    </w:p>
    <w:p>
      <w:pPr>
        <w:pStyle w:val="Heading1"/>
      </w:pPr>
      <w:bookmarkStart w:id="2" w:name="_Toc2"/>
      <w:r>
        <w:t>Article summary:</w:t>
      </w:r>
      <w:bookmarkEnd w:id="2"/>
    </w:p>
    <w:p>
      <w:pPr>
        <w:jc w:val="both"/>
      </w:pPr>
      <w:r>
        <w:rPr/>
        <w:t xml:space="preserve">1. 解释模型的重要性：随着人工智能应用越来越广泛，解释模型的重要性也越来越突出，因为它可以让人们更加信任和放心地使用人工智能。</w:t>
      </w:r>
    </w:p>
    <w:p>
      <w:pPr>
        <w:jc w:val="both"/>
      </w:pPr>
      <w:r>
        <w:rPr/>
        <w:t xml:space="preserve">2. 对抗训练的作用：对抗训练是目前建立鲁棒模型对抗样本最成功的方法之一，可以通过最小化期望损失函数来提高模型的鲁棒性。</w:t>
      </w:r>
    </w:p>
    <w:p>
      <w:pPr>
        <w:jc w:val="both"/>
      </w:pPr>
      <w:r>
        <w:rPr/>
        <w:t xml:space="preserve">3. Salience map 的作用：Salience map 可以可视化地显示输出对输入图像中每个像素的敏感度和重要性，是解释模型的一种方法。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这篇文章并没有明显的偏见或宣传内容。它主要介绍了一篇关于解释对抗训练卷积神经网络模型的论文，并提供了相关背景知识和实验结果。文章也提到了机器学习模型解释性的重要性，以及一些常用的解释方法。从这个角度来看，文章是比较客观和中立的。</w:t>
      </w:r>
    </w:p>
    <w:p>
      <w:pPr>
        <w:jc w:val="both"/>
      </w:pPr>
      <w:r>
        <w:rPr/>
        <w:t xml:space="preserve"/>
      </w:r>
    </w:p>
    <w:p>
      <w:pPr>
        <w:jc w:val="both"/>
      </w:pPr>
      <w:r>
        <w:rPr/>
        <w:t xml:space="preserve">然而，文章可能存在一些片面报道或缺失考虑点。例如，在介绍机器学习模型解释性时，作者只提到了一些相对容易解释的模型类型，并没有深入探讨如何为任意黑盒机器学习模型提供解释。此外，在介绍对抗训练时，作者只简单地介绍了公式和目标函数，并没有详细说明不同攻击方法之间的差异和影响。</w:t>
      </w:r>
    </w:p>
    <w:p>
      <w:pPr>
        <w:jc w:val="both"/>
      </w:pPr>
      <w:r>
        <w:rPr/>
        <w:t xml:space="preserve"/>
      </w:r>
    </w:p>
    <w:p>
      <w:pPr>
        <w:jc w:val="both"/>
      </w:pPr>
      <w:r>
        <w:rPr/>
        <w:t xml:space="preserve">总体而言，这篇文章还是比较客观和中立的，但可能需要更全面和深入的探讨某些话题。</w:t>
      </w:r>
    </w:p>
    <w:p>
      <w:pPr>
        <w:pStyle w:val="Heading1"/>
      </w:pPr>
      <w:bookmarkStart w:id="5" w:name="_Toc5"/>
      <w:r>
        <w:t>Topics for further research:</w:t>
      </w:r>
      <w:bookmarkEnd w:id="5"/>
    </w:p>
    <w:p>
      <w:pPr>
        <w:spacing w:after="0"/>
        <w:numPr>
          <w:ilvl w:val="0"/>
          <w:numId w:val="2"/>
        </w:numPr>
      </w:pPr>
      <w:r>
        <w:rPr/>
        <w:t xml:space="preserve">Explanation methods for black-box machine learning models
</w:t>
      </w:r>
    </w:p>
    <w:p>
      <w:pPr>
        <w:spacing w:after="0"/>
        <w:numPr>
          <w:ilvl w:val="0"/>
          <w:numId w:val="2"/>
        </w:numPr>
      </w:pPr>
      <w:r>
        <w:rPr/>
        <w:t xml:space="preserve">Limitations of current interpretability techniques
</w:t>
      </w:r>
    </w:p>
    <w:p>
      <w:pPr>
        <w:spacing w:after="0"/>
        <w:numPr>
          <w:ilvl w:val="0"/>
          <w:numId w:val="2"/>
        </w:numPr>
      </w:pPr>
      <w:r>
        <w:rPr/>
        <w:t xml:space="preserve">Different types of adversarial attacks and their impact on models
</w:t>
      </w:r>
    </w:p>
    <w:p>
      <w:pPr>
        <w:spacing w:after="0"/>
        <w:numPr>
          <w:ilvl w:val="0"/>
          <w:numId w:val="2"/>
        </w:numPr>
      </w:pPr>
      <w:r>
        <w:rPr/>
        <w:t xml:space="preserve">Ethical considerations in adversarial training and defense
</w:t>
      </w:r>
    </w:p>
    <w:p>
      <w:pPr>
        <w:spacing w:after="0"/>
        <w:numPr>
          <w:ilvl w:val="0"/>
          <w:numId w:val="2"/>
        </w:numPr>
      </w:pPr>
      <w:r>
        <w:rPr/>
        <w:t xml:space="preserve">Real-world applications of adversarial training in industry
</w:t>
      </w:r>
    </w:p>
    <w:p>
      <w:pPr>
        <w:numPr>
          <w:ilvl w:val="0"/>
          <w:numId w:val="2"/>
        </w:numPr>
      </w:pPr>
      <w:r>
        <w:rPr/>
        <w:t xml:space="preserve">Future directions for research in adversarial machine learning</w:t>
      </w:r>
    </w:p>
    <w:p>
      <w:pPr>
        <w:pStyle w:val="Heading1"/>
      </w:pPr>
      <w:bookmarkStart w:id="6" w:name="_Toc6"/>
      <w:r>
        <w:t>Report location:</w:t>
      </w:r>
      <w:bookmarkEnd w:id="6"/>
    </w:p>
    <w:p>
      <w:hyperlink r:id="rId8" w:history="1">
        <w:r>
          <w:rPr>
            <w:color w:val="2980b9"/>
            <w:u w:val="single"/>
          </w:rPr>
          <w:t xml:space="preserve">https://www.fullpicture.app/item/2b3b0149e53d23aa5055524278099d0c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0E3D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sdn.net/xunbaobao123/article/details/105191666" TargetMode="External"/><Relationship Id="rId8" Type="http://schemas.openxmlformats.org/officeDocument/2006/relationships/hyperlink" Target="https://www.fullpicture.app/item/2b3b0149e53d23aa5055524278099d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2024-03-10T08:25:35+01:00</dcterms:created>
  <dcterms:modified xsi:type="dcterms:W3CDTF">2024-03-10T08:25:35+01:00</dcterms:modified>
</cp:coreProperties>
</file>

<file path=docProps/custom.xml><?xml version="1.0" encoding="utf-8"?>
<Properties xmlns="http://schemas.openxmlformats.org/officeDocument/2006/custom-properties" xmlns:vt="http://schemas.openxmlformats.org/officeDocument/2006/docPropsVTypes"/>
</file>