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FMRS外文医学信息资源检索平台</w:t>
      </w:r>
      <w:br/>
      <w:hyperlink r:id="rId7" w:history="1">
        <w:r>
          <w:rPr>
            <w:color w:val="2980b9"/>
            <w:u w:val="single"/>
          </w:rPr>
          <w:t xml:space="preserve">https://fmrs.metstr.com/search-detail?id=74090894edaec30f032520eb79c2a9c7</w:t>
        </w:r>
      </w:hyperlink>
    </w:p>
    <w:p>
      <w:pPr>
        <w:pStyle w:val="Heading1"/>
      </w:pPr>
      <w:bookmarkStart w:id="2" w:name="_Toc2"/>
      <w:r>
        <w:t>Article summary:</w:t>
      </w:r>
      <w:bookmarkEnd w:id="2"/>
    </w:p>
    <w:p>
      <w:pPr>
        <w:jc w:val="both"/>
      </w:pPr>
      <w:r>
        <w:rPr/>
        <w:t xml:space="preserve">1. Tumor spread through air spaces (STAS) is a novel invasive pattern in lung adenocarcinoma (ADC).</w:t>
      </w:r>
    </w:p>
    <w:p>
      <w:pPr>
        <w:jc w:val="both"/>
      </w:pPr>
      <w:r>
        <w:rPr/>
        <w:t xml:space="preserve">2. STAS combined with tumor size can predict prognosis more precisely, especially in ADCs larger than 2 to 3 cm.</w:t>
      </w:r>
    </w:p>
    <w:p>
      <w:pPr>
        <w:jc w:val="both"/>
      </w:pPr>
      <w:r>
        <w:rPr/>
        <w:t xml:space="preserve">3. STAS is an independent prognostic factor in ADCs 3 cm or smaller and can be considered as a factor in a staging system.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医学研究论文，旨在探讨肺腺癌中的新型侵袭模式——空气间隙转移（STAS）与肿瘤大小对患者生存率的影响。文章提供了初步证据表明，STAS可以作为一个因素来预测预后，特别是在大于2至3厘米的腺癌中。</w:t>
      </w:r>
    </w:p>
    <w:p>
      <w:pPr>
        <w:jc w:val="both"/>
      </w:pPr>
      <w:r>
        <w:rPr/>
        <w:t xml:space="preserve"/>
      </w:r>
    </w:p>
    <w:p>
      <w:pPr>
        <w:jc w:val="both"/>
      </w:pPr>
      <w:r>
        <w:rPr/>
        <w:t xml:space="preserve">文章作者来自中国同济大学医学院附属上海呼吸器官疾病临床医学研究所和上海市胸科医院，他们通过对383例小于3厘米（IA期）和161例IB期腺癌患者进行回顾性分析，发现STAS出现在30.3%的小于3厘米的腺癌中，并且STAS是影响患者生存率的一个独立预后因素。</w:t>
      </w:r>
    </w:p>
    <w:p>
      <w:pPr>
        <w:jc w:val="both"/>
      </w:pPr>
      <w:r>
        <w:rPr/>
        <w:t xml:space="preserve"/>
      </w:r>
    </w:p>
    <w:p>
      <w:pPr>
        <w:jc w:val="both"/>
      </w:pPr>
      <w:r>
        <w:rPr/>
        <w:t xml:space="preserve">然而，本文存在一些偏见和局限性。首先，该研究只涉及中国地区的患者样本，并未考虑其他地区或种族之间可能存在的差异。其次，该研究并未考虑其他可能影响生存率的因素，如年龄、性别、吸烟史等。此外，在文章中并未提到是否有任何潜在的利益冲突或研究资金来源。</w:t>
      </w:r>
    </w:p>
    <w:p>
      <w:pPr>
        <w:jc w:val="both"/>
      </w:pPr>
      <w:r>
        <w:rPr/>
        <w:t xml:space="preserve"/>
      </w:r>
    </w:p>
    <w:p>
      <w:pPr>
        <w:jc w:val="both"/>
      </w:pPr>
      <w:r>
        <w:rPr/>
        <w:t xml:space="preserve">此外，文章中提到STAS可以作为一个因素来预测预后，但并未提供足够的证据来支持这一主张。虽然作者进行了多元分析，但仍需要更多的研究来验证这一结论。此外，文章中也没有探讨如何将STAS纳入现有的肺癌分期系统中。</w:t>
      </w:r>
    </w:p>
    <w:p>
      <w:pPr>
        <w:jc w:val="both"/>
      </w:pPr>
      <w:r>
        <w:rPr/>
        <w:t xml:space="preserve"/>
      </w:r>
    </w:p>
    <w:p>
      <w:pPr>
        <w:jc w:val="both"/>
      </w:pPr>
      <w:r>
        <w:rPr/>
        <w:t xml:space="preserve">总之，本文是一篇初步探索STAS与腺癌患者生存率关系的研究，但其结论需要更多的研究来验证，并且需要考虑其他可能影响生存率的因素。同时，在报道科学研究时应该注意避免偏见和局限性，并提供足够的证据来支持所提出的主张。</w:t>
      </w:r>
    </w:p>
    <w:p>
      <w:pPr>
        <w:pStyle w:val="Heading1"/>
      </w:pPr>
      <w:bookmarkStart w:id="5" w:name="_Toc5"/>
      <w:r>
        <w:t>Topics for further research:</w:t>
      </w:r>
      <w:bookmarkEnd w:id="5"/>
    </w:p>
    <w:p>
      <w:pPr>
        <w:spacing w:after="0"/>
        <w:numPr>
          <w:ilvl w:val="0"/>
          <w:numId w:val="2"/>
        </w:numPr>
      </w:pPr>
      <w:r>
        <w:rPr/>
        <w:t xml:space="preserve">Limitations of the study
</w:t>
      </w:r>
    </w:p>
    <w:p>
      <w:pPr>
        <w:spacing w:after="0"/>
        <w:numPr>
          <w:ilvl w:val="0"/>
          <w:numId w:val="2"/>
        </w:numPr>
      </w:pPr>
      <w:r>
        <w:rPr/>
        <w:t xml:space="preserve">Geographic and ethnic bias
</w:t>
      </w:r>
    </w:p>
    <w:p>
      <w:pPr>
        <w:spacing w:after="0"/>
        <w:numPr>
          <w:ilvl w:val="0"/>
          <w:numId w:val="2"/>
        </w:numPr>
      </w:pPr>
      <w:r>
        <w:rPr/>
        <w:t xml:space="preserve">Other factors affecting survival rate
</w:t>
      </w:r>
    </w:p>
    <w:p>
      <w:pPr>
        <w:spacing w:after="0"/>
        <w:numPr>
          <w:ilvl w:val="0"/>
          <w:numId w:val="2"/>
        </w:numPr>
      </w:pPr>
      <w:r>
        <w:rPr/>
        <w:t xml:space="preserve">Potential conflicts of interest or funding sources
</w:t>
      </w:r>
    </w:p>
    <w:p>
      <w:pPr>
        <w:spacing w:after="0"/>
        <w:numPr>
          <w:ilvl w:val="0"/>
          <w:numId w:val="2"/>
        </w:numPr>
      </w:pPr>
      <w:r>
        <w:rPr/>
        <w:t xml:space="preserve">Need for further research to validate the conclusion
</w:t>
      </w:r>
    </w:p>
    <w:p>
      <w:pPr>
        <w:numPr>
          <w:ilvl w:val="0"/>
          <w:numId w:val="2"/>
        </w:numPr>
      </w:pPr>
      <w:r>
        <w:rPr/>
        <w:t xml:space="preserve">Integration of STAS into existing lung cancer staging system</w:t>
      </w:r>
    </w:p>
    <w:p>
      <w:pPr>
        <w:pStyle w:val="Heading1"/>
      </w:pPr>
      <w:bookmarkStart w:id="6" w:name="_Toc6"/>
      <w:r>
        <w:t>Report location:</w:t>
      </w:r>
      <w:bookmarkEnd w:id="6"/>
    </w:p>
    <w:p>
      <w:hyperlink r:id="rId8" w:history="1">
        <w:r>
          <w:rPr>
            <w:color w:val="2980b9"/>
            <w:u w:val="single"/>
          </w:rPr>
          <w:t xml:space="preserve">https://www.fullpicture.app/item/2aff882815af181685e42fa7506fa247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DBD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mrs.metstr.com/search-detail?id=74090894edaec30f032520eb79c2a9c7" TargetMode="External"/><Relationship Id="rId8" Type="http://schemas.openxmlformats.org/officeDocument/2006/relationships/hyperlink" Target="https://www.fullpicture.app/item/2aff882815af181685e42fa7506fa2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2023-07-03T11:18:58+02:00</dcterms:created>
  <dcterms:modified xsi:type="dcterms:W3CDTF">2023-07-03T11:18:58+02:00</dcterms:modified>
</cp:coreProperties>
</file>

<file path=docProps/custom.xml><?xml version="1.0" encoding="utf-8"?>
<Properties xmlns="http://schemas.openxmlformats.org/officeDocument/2006/custom-properties" xmlns:vt="http://schemas.openxmlformats.org/officeDocument/2006/docPropsVTypes"/>
</file>