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通过 ROS 依赖性 AMPK-mTOR 途径诱导自噬可保护铜诱导的精子发生障碍 - PubMed</w:t>
      </w:r>
      <w:br/>
      <w:hyperlink r:id="rId7" w:history="1">
        <w:r>
          <w:rPr>
            <w:color w:val="2980b9"/>
            <w:u w:val="single"/>
          </w:rPr>
          <w:t xml:space="preserve">https://pubmed.ncbi.nlm.nih.gov/34979450/</w:t>
        </w:r>
      </w:hyperlink>
    </w:p>
    <w:p>
      <w:pPr>
        <w:pStyle w:val="Heading1"/>
      </w:pPr>
      <w:bookmarkStart w:id="2" w:name="_Toc2"/>
      <w:r>
        <w:t>Article summary:</w:t>
      </w:r>
      <w:bookmarkEnd w:id="2"/>
    </w:p>
    <w:p>
      <w:pPr>
        <w:jc w:val="both"/>
      </w:pPr>
      <w:r>
        <w:rPr/>
        <w:t xml:space="preserve">1. Copper-induced spermatogenesis disorder can be protected by inducing autophagy via the ROS-dependent AMPK-mTOR pathway.</w:t>
      </w:r>
    </w:p>
    <w:p>
      <w:pPr>
        <w:jc w:val="both"/>
      </w:pPr>
      <w:r>
        <w:rPr/>
        <w:t xml:space="preserve">2. CuSO4 treatment can increase autophagy levels in testicular and GC-1 SPG cells, and this induction is mediated by the AMPK-mTOR pathway.</w:t>
      </w:r>
    </w:p>
    <w:p>
      <w:pPr>
        <w:jc w:val="both"/>
      </w:pPr>
      <w:r>
        <w:rPr/>
        <w:t xml:space="preserve">3. Inhibition of autophagy can lead to decreased cell viability, increased ROS accumulation and apoptosis, as well as exacerbation of copper-induced testicular damage and spermatogenesis disorder.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"Induction of autophagy via the ROS-dependent AMPK-mTOR pathway protects copper-induced spermatogenesis disorder" explores the role of autophagy in copper-induced spermatogenesis disorder. The study suggests that copper exposure can significantly increase autophagy levels in testicular and GC-1 SPG cells, and this induction is mediated by the AMPK-mTOR pathway. The study also investigates how autophagy affects copper-induced spermatogenesis disorder and suggests that inhibiting autophagy can lead to increased cell death, oxidative stress, and tissue pathology.</w:t>
      </w:r>
    </w:p>
    <w:p>
      <w:pPr>
        <w:jc w:val="both"/>
      </w:pPr>
      <w:r>
        <w:rPr/>
        <w:t xml:space="preserve"/>
      </w:r>
    </w:p>
    <w:p>
      <w:pPr>
        <w:jc w:val="both"/>
      </w:pPr>
      <w:r>
        <w:rPr/>
        <w:t xml:space="preserve">Overall, the article provides valuable insights into the mechanisms underlying copper-induced spermatogenesis disorder and highlights the potential of targeting autophagy as a therapeutic strategy. However, there are some potential biases and limitations to consider.</w:t>
      </w:r>
    </w:p>
    <w:p>
      <w:pPr>
        <w:jc w:val="both"/>
      </w:pPr>
      <w:r>
        <w:rPr/>
        <w:t xml:space="preserve"/>
      </w:r>
    </w:p>
    <w:p>
      <w:pPr>
        <w:jc w:val="both"/>
      </w:pPr>
      <w:r>
        <w:rPr/>
        <w:t xml:space="preserve">One limitation is that the study only focuses on one specific mechanism (autophagy) involved in copper-induced spermatogenesis disorder. Other mechanisms may also be involved, and their interactions with autophagy should be explored further.</w:t>
      </w:r>
    </w:p>
    <w:p>
      <w:pPr>
        <w:jc w:val="both"/>
      </w:pPr>
      <w:r>
        <w:rPr/>
        <w:t xml:space="preserve"/>
      </w:r>
    </w:p>
    <w:p>
      <w:pPr>
        <w:jc w:val="both"/>
      </w:pPr>
      <w:r>
        <w:rPr/>
        <w:t xml:space="preserve">Another limitation is that the study only uses animal models and cell lines, which may not fully reflect human physiology. Further studies using human samples are needed to confirm these findings.</w:t>
      </w:r>
    </w:p>
    <w:p>
      <w:pPr>
        <w:jc w:val="both"/>
      </w:pPr>
      <w:r>
        <w:rPr/>
        <w:t xml:space="preserve"/>
      </w:r>
    </w:p>
    <w:p>
      <w:pPr>
        <w:jc w:val="both"/>
      </w:pPr>
      <w:r>
        <w:rPr/>
        <w:t xml:space="preserve">Additionally, while the article notes some potential risks associated with inhibiting autophagy (such as increased cell death), it does not explore potential long-term effects or unintended consequences of targeting this pathway.</w:t>
      </w:r>
    </w:p>
    <w:p>
      <w:pPr>
        <w:jc w:val="both"/>
      </w:pPr>
      <w:r>
        <w:rPr/>
        <w:t xml:space="preserve"/>
      </w:r>
    </w:p>
    <w:p>
      <w:pPr>
        <w:jc w:val="both"/>
      </w:pPr>
      <w:r>
        <w:rPr/>
        <w:t xml:space="preserve">Finally, it is important to note that the article primarily presents evidence supporting the protective role of autophagy in copper-induced spermatogenesis disorder. While some potential counterarguments are briefly mentioned (such as the exacerbation of iron death toxicity), more exploration of alternative perspectives would strengthen the article's overall credibility.</w:t>
      </w:r>
    </w:p>
    <w:p>
      <w:pPr>
        <w:jc w:val="both"/>
      </w:pPr>
      <w:r>
        <w:rPr/>
        <w:t xml:space="preserve"/>
      </w:r>
    </w:p>
    <w:p>
      <w:pPr>
        <w:jc w:val="both"/>
      </w:pPr>
      <w:r>
        <w:rPr/>
        <w:t xml:space="preserve">In conclusion, while this article provides valuable insights into the role of autophagy in copper-induced spermatogenesis disorder, further research is needed to fully understand its mechanisms and potential risks associated with targeting this pathway. Additionally, presenting a more balanced perspective on alternative viewpoints would enhance its credibility.</w:t>
      </w:r>
    </w:p>
    <w:p>
      <w:pPr>
        <w:pStyle w:val="Heading1"/>
      </w:pPr>
      <w:bookmarkStart w:id="5" w:name="_Toc5"/>
      <w:r>
        <w:t>Topics for further research:</w:t>
      </w:r>
      <w:bookmarkEnd w:id="5"/>
    </w:p>
    <w:p>
      <w:pPr>
        <w:spacing w:after="0"/>
        <w:numPr>
          <w:ilvl w:val="0"/>
          <w:numId w:val="2"/>
        </w:numPr>
      </w:pPr>
      <w:r>
        <w:rPr/>
        <w:t xml:space="preserve">Alternative mechanisms of copper-induced spermatogenesis disorder
</w:t>
      </w:r>
    </w:p>
    <w:p>
      <w:pPr>
        <w:spacing w:after="0"/>
        <w:numPr>
          <w:ilvl w:val="0"/>
          <w:numId w:val="2"/>
        </w:numPr>
      </w:pPr>
      <w:r>
        <w:rPr/>
        <w:t xml:space="preserve">Human studies on copper-induced spermatogenesis disorder
</w:t>
      </w:r>
    </w:p>
    <w:p>
      <w:pPr>
        <w:spacing w:after="0"/>
        <w:numPr>
          <w:ilvl w:val="0"/>
          <w:numId w:val="2"/>
        </w:numPr>
      </w:pPr>
      <w:r>
        <w:rPr/>
        <w:t xml:space="preserve">Long-term effects of inhibiting autophagy
</w:t>
      </w:r>
    </w:p>
    <w:p>
      <w:pPr>
        <w:spacing w:after="0"/>
        <w:numPr>
          <w:ilvl w:val="0"/>
          <w:numId w:val="2"/>
        </w:numPr>
      </w:pPr>
      <w:r>
        <w:rPr/>
        <w:t xml:space="preserve">Unintended consequences of targeting autophagy
</w:t>
      </w:r>
    </w:p>
    <w:p>
      <w:pPr>
        <w:spacing w:after="0"/>
        <w:numPr>
          <w:ilvl w:val="0"/>
          <w:numId w:val="2"/>
        </w:numPr>
      </w:pPr>
      <w:r>
        <w:rPr/>
        <w:t xml:space="preserve">Counterarguments to the protective role of autophagy in copper-induced spermatogenesis disorder
</w:t>
      </w:r>
    </w:p>
    <w:p>
      <w:pPr>
        <w:numPr>
          <w:ilvl w:val="0"/>
          <w:numId w:val="2"/>
        </w:numPr>
      </w:pPr>
      <w:r>
        <w:rPr/>
        <w:t xml:space="preserve">Autophagy modulation as a therapeutic strategy for other reproductive disorders</w:t>
      </w:r>
    </w:p>
    <w:p>
      <w:pPr>
        <w:pStyle w:val="Heading1"/>
      </w:pPr>
      <w:bookmarkStart w:id="6" w:name="_Toc6"/>
      <w:r>
        <w:t>Report location:</w:t>
      </w:r>
      <w:bookmarkEnd w:id="6"/>
    </w:p>
    <w:p>
      <w:hyperlink r:id="rId8" w:history="1">
        <w:r>
          <w:rPr>
            <w:color w:val="2980b9"/>
            <w:u w:val="single"/>
          </w:rPr>
          <w:t xml:space="preserve">https://www.fullpicture.app/item/2afa46d61298d4f071a21ce07b0625ed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528E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979450/" TargetMode="External"/><Relationship Id="rId8" Type="http://schemas.openxmlformats.org/officeDocument/2006/relationships/hyperlink" Target="https://www.fullpicture.app/item/2afa46d61298d4f071a21ce07b0625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2024-01-20T14:47:04+01:00</dcterms:created>
  <dcterms:modified xsi:type="dcterms:W3CDTF">2024-01-20T14:47:04+01:00</dcterms:modified>
</cp:coreProperties>
</file>

<file path=docProps/custom.xml><?xml version="1.0" encoding="utf-8"?>
<Properties xmlns="http://schemas.openxmlformats.org/officeDocument/2006/custom-properties" xmlns:vt="http://schemas.openxmlformats.org/officeDocument/2006/docPropsVTypes"/>
</file>