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Feasibility and Safety of Right and Left Heart Catheterization Via an Antecubital Fossa Vein and the Radial Artery in Patients With Heart Failure - PubMed</w:t>
      </w:r>
      <w:br/>
      <w:hyperlink r:id="rId7" w:history="1">
        <w:r>
          <w:rPr>
            <w:color w:val="2980b9"/>
            <w:u w:val="single"/>
          </w:rPr>
          <w:t xml:space="preserve">https://pubmed.tongyongbei.com/28623670/</w:t>
        </w:r>
      </w:hyperlink>
    </w:p>
    <w:p>
      <w:pPr>
        <w:pStyle w:val="Heading1"/>
      </w:pPr>
      <w:bookmarkStart w:id="2" w:name="_Toc2"/>
      <w:r>
        <w:t>Article summary:</w:t>
      </w:r>
      <w:bookmarkEnd w:id="2"/>
    </w:p>
    <w:p>
      <w:pPr>
        <w:jc w:val="both"/>
      </w:pPr>
      <w:r>
        <w:rPr/>
        <w:t xml:space="preserve">1. 全臂-臂心导管插入术在心力衰竭患者中是安全和可行的方法。</w:t>
      </w:r>
    </w:p>
    <w:p>
      <w:pPr>
        <w:jc w:val="both"/>
      </w:pPr>
      <w:r>
        <w:rPr/>
        <w:t xml:space="preserve">2. 与混合股动脉-臂或全股动脉插入术相比，全臂-臂插入术可以减少辐射剂量和提前行走时间。</w:t>
      </w:r>
    </w:p>
    <w:p>
      <w:pPr>
        <w:jc w:val="both"/>
      </w:pPr>
      <w:r>
        <w:rPr/>
        <w:t xml:space="preserve">3. 在493名心力衰竭患者中进行了回顾性队列研究，三组患者（全臂-臂、混合股动脉-臂和全股动脉）在基线临床、人口统计学或危险因素特征上没有显着差异。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回顾性队列研究，旨在比较全臂-全臂导管插入途径与其他已建立的导管插入途径的可行性和安全性。该研究发现，全臂-全臂插入途径对于心力衰竭患者进行双侧心导管检查是一种安全且可行的方法，并且与混合股动脉-上肢和完整股动脉插入途径相比，辐射剂量更低、早期活动时间更短。</w:t>
      </w:r>
    </w:p>
    <w:p>
      <w:pPr>
        <w:jc w:val="both"/>
      </w:pPr>
      <w:r>
        <w:rPr/>
        <w:t xml:space="preserve"/>
      </w:r>
    </w:p>
    <w:p>
      <w:pPr>
        <w:jc w:val="both"/>
      </w:pPr>
      <w:r>
        <w:rPr/>
        <w:t xml:space="preserve">然而，该文章存在一些潜在偏见和局限性。首先，该研究是回顾性的，因此可能存在信息偏差和选择偏差。其次，该研究只包括了493名患有心力衰竭的患者，并且只涵盖了单个医疗中心的数据。因此，这些结果可能不具有普遍性，并且需要进一步验证。此外，在讨论中未提及任何可能的风险或并发症。</w:t>
      </w:r>
    </w:p>
    <w:p>
      <w:pPr>
        <w:jc w:val="both"/>
      </w:pPr>
      <w:r>
        <w:rPr/>
        <w:t xml:space="preserve"/>
      </w:r>
    </w:p>
    <w:p>
      <w:pPr>
        <w:jc w:val="both"/>
      </w:pPr>
      <w:r>
        <w:rPr/>
        <w:t xml:space="preserve">总之，虽然该文章提供了有关使用全臂-全臂插入途径进行双侧心导管检查的初步证据，但仍需要更多大规模、多中心、前瞻性的研究来验证其可行性和安全性。</w:t>
      </w:r>
    </w:p>
    <w:p>
      <w:pPr>
        <w:pStyle w:val="Heading1"/>
      </w:pPr>
      <w:bookmarkStart w:id="5" w:name="_Toc5"/>
      <w:r>
        <w:t>Topics for further research:</w:t>
      </w:r>
      <w:bookmarkEnd w:id="5"/>
    </w:p>
    <w:p>
      <w:pPr>
        <w:spacing w:after="0"/>
        <w:numPr>
          <w:ilvl w:val="0"/>
          <w:numId w:val="2"/>
        </w:numPr>
      </w:pPr>
      <w:r>
        <w:rPr/>
        <w:t xml:space="preserve">Information bias and selection bias
</w:t>
      </w:r>
    </w:p>
    <w:p>
      <w:pPr>
        <w:spacing w:after="0"/>
        <w:numPr>
          <w:ilvl w:val="0"/>
          <w:numId w:val="2"/>
        </w:numPr>
      </w:pPr>
      <w:r>
        <w:rPr/>
        <w:t xml:space="preserve">Limited sample size and single-center data
</w:t>
      </w:r>
    </w:p>
    <w:p>
      <w:pPr>
        <w:spacing w:after="0"/>
        <w:numPr>
          <w:ilvl w:val="0"/>
          <w:numId w:val="2"/>
        </w:numPr>
      </w:pPr>
      <w:r>
        <w:rPr/>
        <w:t xml:space="preserve">Lack of generalizability
</w:t>
      </w:r>
    </w:p>
    <w:p>
      <w:pPr>
        <w:spacing w:after="0"/>
        <w:numPr>
          <w:ilvl w:val="0"/>
          <w:numId w:val="2"/>
        </w:numPr>
      </w:pPr>
      <w:r>
        <w:rPr/>
        <w:t xml:space="preserve">Need for further validation
</w:t>
      </w:r>
    </w:p>
    <w:p>
      <w:pPr>
        <w:spacing w:after="0"/>
        <w:numPr>
          <w:ilvl w:val="0"/>
          <w:numId w:val="2"/>
        </w:numPr>
      </w:pPr>
      <w:r>
        <w:rPr/>
        <w:t xml:space="preserve">Potential risks and complications
</w:t>
      </w:r>
    </w:p>
    <w:p>
      <w:pPr>
        <w:spacing w:after="0"/>
        <w:numPr>
          <w:ilvl w:val="0"/>
          <w:numId w:val="2"/>
        </w:numPr>
      </w:pPr>
      <w:r>
        <w:rPr/>
        <w:t xml:space="preserve">Large-scale</w:t>
      </w:r>
    </w:p>
    <w:p>
      <w:pPr>
        <w:spacing w:after="0"/>
        <w:numPr>
          <w:ilvl w:val="0"/>
          <w:numId w:val="2"/>
        </w:numPr>
      </w:pPr>
      <w:r>
        <w:rPr/>
        <w:t xml:space="preserve">multicenter</w:t>
      </w:r>
    </w:p>
    <w:p>
      <w:pPr>
        <w:numPr>
          <w:ilvl w:val="0"/>
          <w:numId w:val="2"/>
        </w:numPr>
      </w:pPr>
      <w:r>
        <w:rPr/>
        <w:t xml:space="preserve">prospective studies</w:t>
      </w:r>
    </w:p>
    <w:p>
      <w:pPr>
        <w:pStyle w:val="Heading1"/>
      </w:pPr>
      <w:bookmarkStart w:id="6" w:name="_Toc6"/>
      <w:r>
        <w:t>Report location:</w:t>
      </w:r>
      <w:bookmarkEnd w:id="6"/>
    </w:p>
    <w:p>
      <w:hyperlink r:id="rId8" w:history="1">
        <w:r>
          <w:rPr>
            <w:color w:val="2980b9"/>
            <w:u w:val="single"/>
          </w:rPr>
          <w:t xml:space="preserve">https://www.fullpicture.app/item/2a587c77dc8bcfbe2695b12f88af277e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463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tongyongbei.com/28623670/" TargetMode="External"/><Relationship Id="rId8" Type="http://schemas.openxmlformats.org/officeDocument/2006/relationships/hyperlink" Target="https://www.fullpicture.app/item/2a587c77dc8bcfbe2695b12f88af27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2023-06-25T17:40:32+02:00</dcterms:created>
  <dcterms:modified xsi:type="dcterms:W3CDTF">2023-06-25T17:40:32+02:00</dcterms:modified>
</cp:coreProperties>
</file>

<file path=docProps/custom.xml><?xml version="1.0" encoding="utf-8"?>
<Properties xmlns="http://schemas.openxmlformats.org/officeDocument/2006/custom-properties" xmlns:vt="http://schemas.openxmlformats.org/officeDocument/2006/docPropsVTypes"/>
</file>