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UAE and Russia companies sign agreements at industrial conference</w:t>
      </w:r>
      <w:br/>
      <w:hyperlink r:id="rId7" w:history="1">
        <w:r>
          <w:rPr>
            <w:color w:val="2980b9"/>
            <w:u w:val="single"/>
          </w:rPr>
          <w:t xml:space="preserve">https://www.thenationalnews.com/business/2024/07/09/uae-entities-sign-russia-agreements-at-industrial-conference/</w:t>
        </w:r>
      </w:hyperlink>
    </w:p>
    <w:p>
      <w:pPr>
        <w:pStyle w:val="Heading1"/>
      </w:pPr>
      <w:bookmarkStart w:id="2" w:name="_Toc2"/>
      <w:r>
        <w:t>Article summary:</w:t>
      </w:r>
      <w:bookmarkEnd w:id="2"/>
    </w:p>
    <w:p>
      <w:pPr>
        <w:jc w:val="both"/>
      </w:pPr>
      <w:r>
        <w:rPr/>
        <w:t xml:space="preserve">1. The UAE and Russia signed agreements and preliminary pacts on industrial investments at the Innoprom global industrial exhibition in Yekaterinburg.</w:t>
      </w:r>
    </w:p>
    <w:p>
      <w:pPr>
        <w:jc w:val="both"/>
      </w:pPr>
      <w:r>
        <w:rPr/>
        <w:t xml:space="preserve">2. The UAE showcased over 2,000 locally manufactured products at the event as part of its Make it in the Emirates initiative to support local businesses.</w:t>
      </w:r>
    </w:p>
    <w:p>
      <w:pPr>
        <w:jc w:val="both"/>
      </w:pPr>
      <w:r>
        <w:rPr/>
        <w:t xml:space="preserve">3. UAE-Russia trade relations are strong, with plans for a free-trade agreement and increased investment in each other's non-oil sectors.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agreements and preliminary pacts signed between UAE and Russia companies at the Innoprom global industrial exhibition in Yekaterinburg. While the article provides a detailed overview of the agreements and the potential benefits of the partnership between the two countries, there are several points that need to be critically analyzed.</w:t>
      </w:r>
    </w:p>
    <w:p>
      <w:pPr>
        <w:jc w:val="both"/>
      </w:pPr>
      <w:r>
        <w:rPr/>
        <w:t xml:space="preserve"/>
      </w:r>
    </w:p>
    <w:p>
      <w:pPr>
        <w:jc w:val="both"/>
      </w:pPr>
      <w:r>
        <w:rPr/>
        <w:t xml:space="preserve">One potential bias in the article is its focus on highlighting the positive aspects of the UAE-Russia partnership without providing a balanced view of any potential risks or challenges. The article mentions the increase in UAE investment in Russia's non-oil sector and the growth in trade between the two countries, but it does not delve into any potential drawbacks or concerns that may arise from this partnership.</w:t>
      </w:r>
    </w:p>
    <w:p>
      <w:pPr>
        <w:jc w:val="both"/>
      </w:pPr>
      <w:r>
        <w:rPr/>
        <w:t xml:space="preserve"/>
      </w:r>
    </w:p>
    <w:p>
      <w:pPr>
        <w:jc w:val="both"/>
      </w:pPr>
      <w:r>
        <w:rPr/>
        <w:t xml:space="preserve">Additionally, there is a lack of exploration of counterarguments or differing perspectives on the UAE-Russia partnership. The article presents a one-sided view of the benefits of the collaboration without considering any opposing viewpoints or potential criticisms.</w:t>
      </w:r>
    </w:p>
    <w:p>
      <w:pPr>
        <w:jc w:val="both"/>
      </w:pPr>
      <w:r>
        <w:rPr/>
        <w:t xml:space="preserve"/>
      </w:r>
    </w:p>
    <w:p>
      <w:pPr>
        <w:jc w:val="both"/>
      </w:pPr>
      <w:r>
        <w:rPr/>
        <w:t xml:space="preserve">Furthermore, some claims made in the article are unsupported or lack evidence to back them up. For example, when discussing Russia's interest in finalizing a free-trade agreement with the UAE, there is no mention of specific details or timelines for when this agreement may be reached. This lack of concrete information raises questions about the validity of this claim.</w:t>
      </w:r>
    </w:p>
    <w:p>
      <w:pPr>
        <w:jc w:val="both"/>
      </w:pPr>
      <w:r>
        <w:rPr/>
        <w:t xml:space="preserve"/>
      </w:r>
    </w:p>
    <w:p>
      <w:pPr>
        <w:jc w:val="both"/>
      </w:pPr>
      <w:r>
        <w:rPr/>
        <w:t xml:space="preserve">Moreover, there is a promotional tone throughout the article, particularly when discussing initiatives like Make it in Emirates and highlighting UAE's participation at Innoprom. While it is important to showcase achievements and partnerships, it is essential to maintain an objective and balanced perspective in reporting.</w:t>
      </w:r>
    </w:p>
    <w:p>
      <w:pPr>
        <w:jc w:val="both"/>
      </w:pPr>
      <w:r>
        <w:rPr/>
        <w:t xml:space="preserve"/>
      </w:r>
    </w:p>
    <w:p>
      <w:pPr>
        <w:jc w:val="both"/>
      </w:pPr>
      <w:r>
        <w:rPr/>
        <w:t xml:space="preserve">Overall, while the article provides valuable information about the UAE-Russia agreements at Innoprom, it lacks critical analysis, balance in presenting different viewpoints, and evidence to support some claims made. It would benefit from addressing potential risks and challenges associated with the partnership and exploring counterarguments to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risks of UAE-Russia partnership in non-oil sectors
</w:t>
      </w:r>
    </w:p>
    <w:p>
      <w:pPr>
        <w:spacing w:after="0"/>
        <w:numPr>
          <w:ilvl w:val="0"/>
          <w:numId w:val="2"/>
        </w:numPr>
      </w:pPr>
      <w:r>
        <w:rPr/>
        <w:t xml:space="preserve">Criticisms of UAE investment in Russia's industrial sector
</w:t>
      </w:r>
    </w:p>
    <w:p>
      <w:pPr>
        <w:spacing w:after="0"/>
        <w:numPr>
          <w:ilvl w:val="0"/>
          <w:numId w:val="2"/>
        </w:numPr>
      </w:pPr>
      <w:r>
        <w:rPr/>
        <w:t xml:space="preserve">Challenges of finalizing a free-trade agreement between UAE and Russia
</w:t>
      </w:r>
    </w:p>
    <w:p>
      <w:pPr>
        <w:spacing w:after="0"/>
        <w:numPr>
          <w:ilvl w:val="0"/>
          <w:numId w:val="2"/>
        </w:numPr>
      </w:pPr>
      <w:r>
        <w:rPr/>
        <w:t xml:space="preserve">Opposition to Make it in Emirates initiative
</w:t>
      </w:r>
    </w:p>
    <w:p>
      <w:pPr>
        <w:spacing w:after="0"/>
        <w:numPr>
          <w:ilvl w:val="0"/>
          <w:numId w:val="2"/>
        </w:numPr>
      </w:pPr>
      <w:r>
        <w:rPr/>
        <w:t xml:space="preserve">Concerns about UAE's participation at Innoprom global industrial exhibition
</w:t>
      </w:r>
    </w:p>
    <w:p>
      <w:pPr>
        <w:numPr>
          <w:ilvl w:val="0"/>
          <w:numId w:val="2"/>
        </w:numPr>
      </w:pPr>
      <w:r>
        <w:rPr/>
        <w:t xml:space="preserve">Analysis of the impact of UAE-Russia agreements on global trade relations</w:t>
      </w:r>
    </w:p>
    <w:p>
      <w:pPr>
        <w:pStyle w:val="Heading1"/>
      </w:pPr>
      <w:bookmarkStart w:id="6" w:name="_Toc6"/>
      <w:r>
        <w:t>Report location:</w:t>
      </w:r>
      <w:bookmarkEnd w:id="6"/>
    </w:p>
    <w:p>
      <w:hyperlink r:id="rId8" w:history="1">
        <w:r>
          <w:rPr>
            <w:color w:val="2980b9"/>
            <w:u w:val="single"/>
          </w:rPr>
          <w:t xml:space="preserve">https://www.fullpicture.app/item/2a2faa470305ed5c3d5606e86c0d5d99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80D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ationalnews.com/business/2024/07/09/uae-entities-sign-russia-agreements-at-industrial-conference/" TargetMode="External"/><Relationship Id="rId8" Type="http://schemas.openxmlformats.org/officeDocument/2006/relationships/hyperlink" Target="https://www.fullpicture.app/item/2a2faa470305ed5c3d5606e86c0d5d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2024-07-16T19:33:29+02:00</dcterms:created>
  <dcterms:modified xsi:type="dcterms:W3CDTF">2024-07-16T19:33:29+02:00</dcterms:modified>
</cp:coreProperties>
</file>

<file path=docProps/custom.xml><?xml version="1.0" encoding="utf-8"?>
<Properties xmlns="http://schemas.openxmlformats.org/officeDocument/2006/custom-properties" xmlns:vt="http://schemas.openxmlformats.org/officeDocument/2006/docPropsVTypes"/>
</file>