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global phylogenomic analysis of the shiitake genus Lentinula | PNAS</w:t>
      </w:r>
      <w:br/>
      <w:hyperlink r:id="rId7" w:history="1">
        <w:r>
          <w:rPr>
            <w:color w:val="2980b9"/>
            <w:u w:val="single"/>
          </w:rPr>
          <w:t xml:space="preserve">https://www.pnas.org/doi/10.1073/pnas.2214076120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本文报道了对香菇属（Lentinula）进行的全球系统发育分析，揭示了该属物种的进化历史和分类关系。</w:t>
      </w:r>
    </w:p>
    <w:p>
      <w:pPr>
        <w:jc w:val="both"/>
      </w:pPr>
      <w:r>
        <w:rPr/>
        <w:t xml:space="preserve">2. 研究人员使用了基因组学和生物信息学技术，对来自世界各地的香菇样本进行了分析，并确定了该属内部的物种分类。</w:t>
      </w:r>
    </w:p>
    <w:p>
      <w:pPr>
        <w:jc w:val="both"/>
      </w:pPr>
      <w:r>
        <w:rPr/>
        <w:t xml:space="preserve">3. 这项研究为香菇属的遗传多样性、生态适应性和潜在经济价值提供了新的见解，有助于更好地保护和利用这一重要资源。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很遗憾，由于缺乏文章的具体内容和背景信息，我无法对其进行详细的批判性分析。请提供更多信息以便我能够为您提供更准确的见解。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相关背景信息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文章的主题和目的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文章中的逻辑和推理
</w:t>
      </w:r>
    </w:p>
    <w:p>
      <w:pPr>
        <w:numPr>
          <w:ilvl w:val="0"/>
          <w:numId w:val="2"/>
        </w:numPr>
      </w:pPr>
      <w:r>
        <w:rPr/>
        <w:t xml:space="preserve">文章的观点和立场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https://www.fullpicture.app/item/2a0a8df9341756163f984b23163a8ca7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4F2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10.1073/pnas.2214076120" TargetMode="External"/><Relationship Id="rId8" Type="http://schemas.openxmlformats.org/officeDocument/2006/relationships/hyperlink" Target="https://www.fullpicture.app/item/2a0a8df9341756163f984b23163a8c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2024-01-16T21:26:39+01:00</dcterms:created>
  <dcterms:modified xsi:type="dcterms:W3CDTF">2024-01-16T21:26:39+01:00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