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Problem of Pain: A Muslim Response – Sapience Institute</w:t>
      </w:r>
      <w:br/>
      <w:hyperlink r:id="rId7" w:history="1">
        <w:r>
          <w:rPr>
            <w:color w:val="2980b9"/>
            <w:u w:val="single"/>
          </w:rPr>
          <w:t xml:space="preserve">https://sapienceinstitute.org/the-problem-of-pain-osman-latiff/</w:t>
        </w:r>
      </w:hyperlink>
    </w:p>
    <w:p>
      <w:pPr>
        <w:pStyle w:val="Heading1"/>
      </w:pPr>
      <w:bookmarkStart w:id="2" w:name="_Toc2"/>
      <w:r>
        <w:t>Article summary:</w:t>
      </w:r>
      <w:bookmarkEnd w:id="2"/>
    </w:p>
    <w:p>
      <w:pPr>
        <w:jc w:val="both"/>
      </w:pPr>
      <w:r>
        <w:rPr/>
        <w:t xml:space="preserve">1. The article discusses the Christian perspective on pain and suffering as presented by author and theologian, C.S. Lewis, in his books "The Problem of Pain" and "A Grief Observed."</w:t>
      </w:r>
    </w:p>
    <w:p>
      <w:pPr>
        <w:jc w:val="both"/>
      </w:pPr>
      <w:r>
        <w:rPr/>
        <w:t xml:space="preserve">2. Lewis explores the concept of original sin and its impact on humanity's relationship with God, while also grappling with the existence of hell and divine punishment.</w:t>
      </w:r>
    </w:p>
    <w:p>
      <w:pPr>
        <w:jc w:val="both"/>
      </w:pPr>
      <w:r>
        <w:rPr/>
        <w:t xml:space="preserve">3. The article contrasts Lewis' Christian perspective with Islamic theology, which emphasizes the inherent goodness of humans and God's mercy and forgiveness.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Problem of Pain: A Muslim Response" discusses C.S. Lewis' book "The Problem of Pain" and its exploration of the concept of pain and suffering from a Christian perspective. The author also compares Lewis' views to those of Muslims, particularly in relation to the concepts of sin, forgiveness, and salvation.</w:t>
      </w:r>
    </w:p>
    <w:p>
      <w:pPr>
        <w:jc w:val="both"/>
      </w:pPr>
      <w:r>
        <w:rPr/>
        <w:t xml:space="preserve"/>
      </w:r>
    </w:p>
    <w:p>
      <w:pPr>
        <w:jc w:val="both"/>
      </w:pPr>
      <w:r>
        <w:rPr/>
        <w:t xml:space="preserve">One potential bias in the article is its focus on Christianity and C.S. Lewis' writings, while only briefly mentioning Islam and its theological perspectives. The article primarily presents Lewis' arguments and interpretations without providing a comprehensive analysis of Islamic beliefs on pain and suffering. This one-sided reporting may give readers a skewed understanding of the topic.</w:t>
      </w:r>
    </w:p>
    <w:p>
      <w:pPr>
        <w:jc w:val="both"/>
      </w:pPr>
      <w:r>
        <w:rPr/>
        <w:t xml:space="preserve"/>
      </w:r>
    </w:p>
    <w:p>
      <w:pPr>
        <w:jc w:val="both"/>
      </w:pPr>
      <w:r>
        <w:rPr/>
        <w:t xml:space="preserve">Additionally, the article makes several unsupported claims without providing evidence or references to support them. For example, it states that both C.S. Lewis and Muslims use a similar approach to argue against atheistic contentions, but it does not provide any examples or explanations of how Muslims approach this issue.</w:t>
      </w:r>
    </w:p>
    <w:p>
      <w:pPr>
        <w:jc w:val="both"/>
      </w:pPr>
      <w:r>
        <w:rPr/>
        <w:t xml:space="preserve"/>
      </w:r>
    </w:p>
    <w:p>
      <w:pPr>
        <w:jc w:val="both"/>
      </w:pPr>
      <w:r>
        <w:rPr/>
        <w:t xml:space="preserve">Furthermore, the article overlooks important counterarguments or alternative perspectives that could provide a more balanced analysis. It does not address criticisms or differing interpretations of C.S. Lewis' views on pain and suffering, nor does it explore different theological perspectives within Islam on these topics.</w:t>
      </w:r>
    </w:p>
    <w:p>
      <w:pPr>
        <w:jc w:val="both"/>
      </w:pPr>
      <w:r>
        <w:rPr/>
        <w:t xml:space="preserve"/>
      </w:r>
    </w:p>
    <w:p>
      <w:pPr>
        <w:jc w:val="both"/>
      </w:pPr>
      <w:r>
        <w:rPr/>
        <w:t xml:space="preserve">The article also contains promotional content for C.S. Lewis' books, particularly "The Problem of Pain" and "A Grief Observed." While it is understandable to reference these works in discussing the topic at hand, the repeated mentions without critical analysis may give the impression that the article is promoting these books rather than providing an objective analysis.</w:t>
      </w:r>
    </w:p>
    <w:p>
      <w:pPr>
        <w:jc w:val="both"/>
      </w:pPr>
      <w:r>
        <w:rPr/>
        <w:t xml:space="preserve"/>
      </w:r>
    </w:p>
    <w:p>
      <w:pPr>
        <w:jc w:val="both"/>
      </w:pPr>
      <w:r>
        <w:rPr/>
        <w:t xml:space="preserve">Overall, the article lacks depth in its analysis and fails to provide a comprehensive examination of both Christian and Islamic perspectives on pain and suffering. It would benefit from addressing counterarguments, providing evidence for its claims, exploring alternative viewpoints within Islam, and avoiding promotional language for specific books or authors.</w:t>
      </w:r>
    </w:p>
    <w:p>
      <w:pPr>
        <w:pStyle w:val="Heading1"/>
      </w:pPr>
      <w:bookmarkStart w:id="5" w:name="_Toc5"/>
      <w:r>
        <w:t>Topics for further research:</w:t>
      </w:r>
      <w:bookmarkEnd w:id="5"/>
    </w:p>
    <w:p>
      <w:pPr>
        <w:spacing w:after="0"/>
        <w:numPr>
          <w:ilvl w:val="0"/>
          <w:numId w:val="2"/>
        </w:numPr>
      </w:pPr>
      <w:r>
        <w:rPr/>
        <w:t xml:space="preserve">Islamic perspectives on pain and suffering
</w:t>
      </w:r>
    </w:p>
    <w:p>
      <w:pPr>
        <w:spacing w:after="0"/>
        <w:numPr>
          <w:ilvl w:val="0"/>
          <w:numId w:val="2"/>
        </w:numPr>
      </w:pPr>
      <w:r>
        <w:rPr/>
        <w:t xml:space="preserve">Muslim beliefs on sin</w:t>
      </w:r>
    </w:p>
    <w:p>
      <w:pPr>
        <w:spacing w:after="0"/>
        <w:numPr>
          <w:ilvl w:val="0"/>
          <w:numId w:val="2"/>
        </w:numPr>
      </w:pPr>
      <w:r>
        <w:rPr/>
        <w:t xml:space="preserve">forgiveness</w:t>
      </w:r>
    </w:p>
    <w:p>
      <w:pPr>
        <w:spacing w:after="0"/>
        <w:numPr>
          <w:ilvl w:val="0"/>
          <w:numId w:val="2"/>
        </w:numPr>
      </w:pPr>
      <w:r>
        <w:rPr/>
        <w:t xml:space="preserve">and salvation
</w:t>
      </w:r>
    </w:p>
    <w:p>
      <w:pPr>
        <w:spacing w:after="0"/>
        <w:numPr>
          <w:ilvl w:val="0"/>
          <w:numId w:val="2"/>
        </w:numPr>
      </w:pPr>
      <w:r>
        <w:rPr/>
        <w:t xml:space="preserve">Criticisms of C.S. Lewis' views on pain and suffering
</w:t>
      </w:r>
    </w:p>
    <w:p>
      <w:pPr>
        <w:spacing w:after="0"/>
        <w:numPr>
          <w:ilvl w:val="0"/>
          <w:numId w:val="2"/>
        </w:numPr>
      </w:pPr>
      <w:r>
        <w:rPr/>
        <w:t xml:space="preserve">Alternative interpretations of pain and suffering in Islam
</w:t>
      </w:r>
    </w:p>
    <w:p>
      <w:pPr>
        <w:spacing w:after="0"/>
        <w:numPr>
          <w:ilvl w:val="0"/>
          <w:numId w:val="2"/>
        </w:numPr>
      </w:pPr>
      <w:r>
        <w:rPr/>
        <w:t xml:space="preserve">Atheistic contentions against religious perspectives on pain and suffering
</w:t>
      </w:r>
    </w:p>
    <w:p>
      <w:pPr>
        <w:numPr>
          <w:ilvl w:val="0"/>
          <w:numId w:val="2"/>
        </w:numPr>
      </w:pPr>
      <w:r>
        <w:rPr/>
        <w:t xml:space="preserve">Comparative analysis of Christian and Islamic views on pain and suffering</w:t>
      </w:r>
    </w:p>
    <w:p>
      <w:pPr>
        <w:pStyle w:val="Heading1"/>
      </w:pPr>
      <w:bookmarkStart w:id="6" w:name="_Toc6"/>
      <w:r>
        <w:t>Report location:</w:t>
      </w:r>
      <w:bookmarkEnd w:id="6"/>
    </w:p>
    <w:p>
      <w:hyperlink r:id="rId8" w:history="1">
        <w:r>
          <w:rPr>
            <w:color w:val="2980b9"/>
            <w:u w:val="single"/>
          </w:rPr>
          <w:t xml:space="preserve">https://www.fullpicture.app/item/2a022cf8113e21556d3e3b60df1f7a1a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B4D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pienceinstitute.org/the-problem-of-pain-osman-latiff/" TargetMode="External"/><Relationship Id="rId8" Type="http://schemas.openxmlformats.org/officeDocument/2006/relationships/hyperlink" Target="https://www.fullpicture.app/item/2a022cf8113e21556d3e3b60df1f7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2023-12-08T14:41:08+01:00</dcterms:created>
  <dcterms:modified xsi:type="dcterms:W3CDTF">2023-12-08T14:41:08+01:00</dcterms:modified>
</cp:coreProperties>
</file>

<file path=docProps/custom.xml><?xml version="1.0" encoding="utf-8"?>
<Properties xmlns="http://schemas.openxmlformats.org/officeDocument/2006/custom-properties" xmlns:vt="http://schemas.openxmlformats.org/officeDocument/2006/docPropsVTypes"/>
</file>