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Web 3.0 a vzdělávání: V bodě zlomu? — Jan Valtr</w:t>
      </w:r>
      <w:br/>
      <w:hyperlink r:id="rId7" w:history="1">
        <w:r>
          <w:rPr>
            <w:color w:val="2980b9"/>
            <w:u w:val="single"/>
          </w:rPr>
          <w:t xml:space="preserve">https://jvaltr.cz/blog/web-3/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Web 3.0 je nová generace internetu, která se zaměřuje na sémantický web a decentralizaci pomocí blockchainu.</w:t>
      </w:r>
    </w:p>
    <w:p>
      <w:pPr>
        <w:jc w:val="both"/>
      </w:pPr>
      <w:r>
        <w:rPr/>
        <w:t xml:space="preserve">2. Implementace Webu 3.0 je složitá kvůli nutnosti standardizovat popis webových zdrojů a konceptualizovat veškeré informace s využitím specifické ontologie.</w:t>
      </w:r>
    </w:p>
    <w:p>
      <w:pPr>
        <w:jc w:val="both"/>
      </w:pPr>
      <w:r>
        <w:rPr/>
        <w:t xml:space="preserve">3. V oblasti vzdělávání se téma Webu 3.0 začíná objevovat, ale zatím zaostává za současným diskurzem a na českých univerzitách neexistuje semestrální kurz, který by téma Webu 3.0 pojímal celistvě.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zabývá tématem Webu 3.0 a jeho vztahu k vzdělávání. Autor popisuje, že Web 3.0 představuje sémantický web, na kterém jsou informace uloženy a strukturovány podle standardizovaných pravidel. Informace mají jasně definovaný význam a volně ložená data se stávají strukturovanými daty obohacenými o sémantický kontext, což umožňuje jejich strojové zpracování.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dále uvádí, že Web 3.0 předpokládá aplikace a služby postavené na decentralizaci a blockchainu. Zatímco Web 2.0 je postaven na implicitní důvěře, Web 3.0 sází na transparentnost, neodvolatelnost a uzmutí moci tak, že není potřeba centrálních autorit ani nadvlády konglomerátů platforem jako Meta nebo Alphabet.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 článku se objevují některé nedostatky. Autor neposkytuje dostatečné důkazy pro své tvrzení o tom, že běžným uživatelům chybí sémantický web. Dále nenabídne protiargumenty k tomu, jak by mohly být decentralizované aplikace postavené na blockchainu problematické z hlediska bezpečnosti a ochrany osobních údajů. Autor také nezmiňuje možné negativní dopady Webu 3.0 na pracovní trh a zaměstnanost.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určitý potenciál předsudků vůči Webu 2.0 a jeho implicitní důvěře, což může vést k jednostrannému zpravodajství. Dále autor neposkytuje dostatečnou analýzu rizik spojených s decentralizovanými aplikacemi postavenými na blockchainu.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rizika spojená s decentralizovanými aplikacemi postavenými na blockchainu?
</w:t>
      </w:r>
    </w:p>
    <w:p>
      <w:pPr>
        <w:spacing w:after="0"/>
        <w:numPr>
          <w:ilvl w:val="0"/>
          <w:numId w:val="2"/>
        </w:numPr>
      </w:pPr>
      <w:r>
        <w:rPr/>
        <w:t xml:space="preserve">Jak může Web </w:t>
      </w:r>
    </w:p>
    <w:p>
      <w:pPr>
        <w:spacing w:after="0"/>
        <w:numPr>
          <w:ilvl w:val="0"/>
          <w:numId w:val="2"/>
        </w:numPr>
      </w:pPr>
      <w:r>
        <w:rPr/>
        <w:t xml:space="preserve">0 ovlivnit pracovní trh a zaměstnanost?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možné negativní dopady Webu </w:t>
      </w:r>
    </w:p>
    <w:p>
      <w:pPr>
        <w:spacing w:after="0"/>
        <w:numPr>
          <w:ilvl w:val="0"/>
          <w:numId w:val="2"/>
        </w:numPr>
      </w:pPr>
      <w:r>
        <w:rPr/>
        <w:t xml:space="preserve">0 na společnost a ekonomiku?
</w:t>
      </w:r>
    </w:p>
    <w:p>
      <w:pPr>
        <w:spacing w:after="0"/>
        <w:numPr>
          <w:ilvl w:val="0"/>
          <w:numId w:val="2"/>
        </w:numPr>
      </w:pPr>
      <w:r>
        <w:rPr/>
        <w:t xml:space="preserve">Jak mohou být decentralizované aplikace postavené na blockchainu problematické z hlediska bezpečnosti a ochrany osobních údajů?
</w:t>
      </w:r>
    </w:p>
    <w:p>
      <w:pPr>
        <w:spacing w:after="0"/>
        <w:numPr>
          <w:ilvl w:val="0"/>
          <w:numId w:val="2"/>
        </w:numPr>
      </w:pPr>
      <w:r>
        <w:rPr/>
        <w:t xml:space="preserve">Jaké jsou alternativy k Webu </w:t>
      </w:r>
    </w:p>
    <w:p>
      <w:pPr>
        <w:spacing w:after="0"/>
        <w:numPr>
          <w:ilvl w:val="0"/>
          <w:numId w:val="2"/>
        </w:numPr>
      </w:pPr>
      <w:r>
        <w:rPr/>
        <w:t xml:space="preserve">0 a jak se liší od sémantického webu?
</w:t>
      </w:r>
    </w:p>
    <w:p>
      <w:pPr>
        <w:numPr>
          <w:ilvl w:val="0"/>
          <w:numId w:val="2"/>
        </w:numPr>
      </w:pPr>
      <w:r>
        <w:rPr/>
        <w:t xml:space="preserve">Jak mohou být využity sémantické technologie v oblasti vzdělávání a jaké jsou výhody a nevýhody?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https://www.fullpicture.app/item/29f965d139b204f326b3ebd9cb39e495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9E1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valtr.cz/blog/web-3/" TargetMode="External"/><Relationship Id="rId8" Type="http://schemas.openxmlformats.org/officeDocument/2006/relationships/hyperlink" Target="https://www.fullpicture.app/item/29f965d139b204f326b3ebd9cb39e4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2024-01-13T12:28:18+01:00</dcterms:created>
  <dcterms:modified xsi:type="dcterms:W3CDTF">2024-01-13T12:28:18+01:00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