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云计算之负载均衡_云计算中的负载均衡_hui540的博客-CSDN博客</w:t>
      </w:r>
      <w:br/>
      <w:hyperlink r:id="rId7" w:history="1">
        <w:r>
          <w:rPr>
            <w:color w:val="2980b9"/>
            <w:u w:val="single"/>
          </w:rPr>
          <w:t xml:space="preserve">https://blog.csdn.net/hui540/article/details/8950927</w:t>
        </w:r>
      </w:hyperlink>
    </w:p>
    <w:p>
      <w:pPr>
        <w:pStyle w:val="Heading1"/>
      </w:pPr>
      <w:bookmarkStart w:id="2" w:name="_Toc2"/>
      <w:r>
        <w:t>Article summary:</w:t>
      </w:r>
      <w:bookmarkEnd w:id="2"/>
    </w:p>
    <w:p>
      <w:pPr>
        <w:jc w:val="both"/>
      </w:pPr>
      <w:r>
        <w:rPr/>
        <w:t xml:space="preserve">1. 负载均衡是云计算中的一种重要技术，通过将大量的并发访问或数据流量分配到多个节点设备上进行处理，可以提高网络设备和服务器的带宽、吞吐量、数据处理能力，并提高网络的灵活性和可用性。</w:t>
      </w:r>
    </w:p>
    <w:p>
      <w:pPr>
        <w:jc w:val="both"/>
      </w:pPr>
      <w:r>
        <w:rPr/>
        <w:t xml:space="preserve">2. 负载均衡技术根据设备对象、应用程序的网络层和应用程序的地理结构进行分类。其中，软件/硬件负载均衡是常见的解决方案，软件负载均衡简单配置、灵活使用、成本低廉，但会消耗系统资源；而硬件负载均衡独立于操作系统，性能更好但价格较高。此外，还有本地/全局负载均衡和不同网络层次上的负载均衡等分类。</w:t>
      </w:r>
    </w:p>
    <w:p>
      <w:pPr>
        <w:jc w:val="both"/>
      </w:pPr>
      <w:r>
        <w:rPr/>
        <w:t xml:space="preserve">3. 在选择合适的负载均衡策略时，需要考虑负载平衡算法和网络系统条件检测方法。常见的负载平衡算法包括轮询法和加权轮询法，根据服务器处理能力分配不同权重来实现负载分配。同时，在不同应用需求下可以采用不同层次（2、3、4、7层）上的负载均衡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这篇文章主要介绍了云计算中的负载均衡技术，但是存在一些问题和偏见。</w:t>
      </w:r>
    </w:p>
    <w:p>
      <w:pPr>
        <w:jc w:val="both"/>
      </w:pPr>
      <w:r>
        <w:rPr/>
        <w:t xml:space="preserve"/>
      </w:r>
    </w:p>
    <w:p>
      <w:pPr>
        <w:jc w:val="both"/>
      </w:pPr>
      <w:r>
        <w:rPr/>
        <w:t xml:space="preserve">首先，文章没有提供足够的证据来支持其所述的观点。例如，在讨论软件负载均衡和硬件负载均衡时，文章只是简单地陈述了它们各自的优势和劣势，但没有提供具体的案例或研究来支持这些观点。同样，在讨论不同网络层次上的负载均衡时，文章也没有提供实际的例子或数据来说明不同层次上的负载均衡技术如何解决网络拥塞和响应时间长等问题。</w:t>
      </w:r>
    </w:p>
    <w:p>
      <w:pPr>
        <w:jc w:val="both"/>
      </w:pPr>
      <w:r>
        <w:rPr/>
        <w:t xml:space="preserve"/>
      </w:r>
    </w:p>
    <w:p>
      <w:pPr>
        <w:jc w:val="both"/>
      </w:pPr>
      <w:r>
        <w:rPr/>
        <w:t xml:space="preserve">其次，文章在讨论全局负载均衡时存在一定的片面性。文章只是简单地介绍了全局负载均衡可以解决多个地理位置上服务器之间的负载分配问题，并提高用户访问速度。然而，文章没有探讨全局负载均衡可能面临的挑战和风险，比如数据同步和一致性问题、跨地理位置通信延迟等。</w:t>
      </w:r>
    </w:p>
    <w:p>
      <w:pPr>
        <w:jc w:val="both"/>
      </w:pPr>
      <w:r>
        <w:rPr/>
        <w:t xml:space="preserve"/>
      </w:r>
    </w:p>
    <w:p>
      <w:pPr>
        <w:jc w:val="both"/>
      </w:pPr>
      <w:r>
        <w:rPr/>
        <w:t xml:space="preserve">此外，文章对于不同负载均衡策略的分析也比较肤浅。虽然文章提到了一些常见的负载均衡算法，如轮询算法，但没有深入探讨这些算法的优缺点和适用场景。文章也没有提到其他更高级的负载均衡策略，如基于性能监测和预测的动态负载均衡。</w:t>
      </w:r>
    </w:p>
    <w:p>
      <w:pPr>
        <w:jc w:val="both"/>
      </w:pPr>
      <w:r>
        <w:rPr/>
        <w:t xml:space="preserve"/>
      </w:r>
    </w:p>
    <w:p>
      <w:pPr>
        <w:jc w:val="both"/>
      </w:pPr>
      <w:r>
        <w:rPr/>
        <w:t xml:space="preserve">最后，文章在讨论云计算中的负载均衡时没有平等地呈现双方观点。文章只是简单地陈述了负载均衡的好处和应用场景，而没有提及可能存在的风险和挑战。例如，文章没有讨论负载均衡可能导致的单点故障问题，以及在大规模部署中可能出现的性能瓶颈。</w:t>
      </w:r>
    </w:p>
    <w:p>
      <w:pPr>
        <w:jc w:val="both"/>
      </w:pPr>
      <w:r>
        <w:rPr/>
        <w:t xml:space="preserve"/>
      </w:r>
    </w:p>
    <w:p>
      <w:pPr>
        <w:jc w:val="both"/>
      </w:pPr>
      <w:r>
        <w:rPr/>
        <w:t xml:space="preserve">综上所述，这篇文章在介绍云计算中的负载均衡技术时存在一些问题和偏见。它缺乏足够的证据来支持其观点，并且对于一些关键问题只是进行了肤浅的讨论。此外，文章也没有平等地呈现双方观点，并忽略了一些潜在的风险和挑战。</w:t>
      </w:r>
    </w:p>
    <w:p>
      <w:pPr>
        <w:pStyle w:val="Heading1"/>
      </w:pPr>
      <w:bookmarkStart w:id="5" w:name="_Toc5"/>
      <w:r>
        <w:t>Topics for further research:</w:t>
      </w:r>
      <w:bookmarkEnd w:id="5"/>
    </w:p>
    <w:p>
      <w:pPr>
        <w:spacing w:after="0"/>
        <w:numPr>
          <w:ilvl w:val="0"/>
          <w:numId w:val="2"/>
        </w:numPr>
      </w:pPr>
      <w:r>
        <w:rPr/>
        <w:t xml:space="preserve">软件负载均衡和硬件负载均衡的优劣势
</w:t>
      </w:r>
    </w:p>
    <w:p>
      <w:pPr>
        <w:spacing w:after="0"/>
        <w:numPr>
          <w:ilvl w:val="0"/>
          <w:numId w:val="2"/>
        </w:numPr>
      </w:pPr>
      <w:r>
        <w:rPr/>
        <w:t xml:space="preserve">不同网络层次上的负载均衡技术解决的问题
</w:t>
      </w:r>
    </w:p>
    <w:p>
      <w:pPr>
        <w:spacing w:after="0"/>
        <w:numPr>
          <w:ilvl w:val="0"/>
          <w:numId w:val="2"/>
        </w:numPr>
      </w:pPr>
      <w:r>
        <w:rPr/>
        <w:t xml:space="preserve">全局负载均衡面临的挑战和风险
</w:t>
      </w:r>
    </w:p>
    <w:p>
      <w:pPr>
        <w:spacing w:after="0"/>
        <w:numPr>
          <w:ilvl w:val="0"/>
          <w:numId w:val="2"/>
        </w:numPr>
      </w:pPr>
      <w:r>
        <w:rPr/>
        <w:t xml:space="preserve">负载均衡策略的优缺点和适用场景
</w:t>
      </w:r>
    </w:p>
    <w:p>
      <w:pPr>
        <w:spacing w:after="0"/>
        <w:numPr>
          <w:ilvl w:val="0"/>
          <w:numId w:val="2"/>
        </w:numPr>
      </w:pPr>
      <w:r>
        <w:rPr/>
        <w:t xml:space="preserve">高级负载均衡策略，如基于性能监测和预测的动态负载均衡
</w:t>
      </w:r>
    </w:p>
    <w:p>
      <w:pPr>
        <w:numPr>
          <w:ilvl w:val="0"/>
          <w:numId w:val="2"/>
        </w:numPr>
      </w:pPr>
      <w:r>
        <w:rPr/>
        <w:t xml:space="preserve">负载均衡可能导致的单点故障问题和性能瓶颈</w:t>
      </w:r>
    </w:p>
    <w:p>
      <w:pPr>
        <w:pStyle w:val="Heading1"/>
      </w:pPr>
      <w:bookmarkStart w:id="6" w:name="_Toc6"/>
      <w:r>
        <w:t>Report location:</w:t>
      </w:r>
      <w:bookmarkEnd w:id="6"/>
    </w:p>
    <w:p>
      <w:hyperlink r:id="rId8" w:history="1">
        <w:r>
          <w:rPr>
            <w:color w:val="2980b9"/>
            <w:u w:val="single"/>
          </w:rPr>
          <w:t xml:space="preserve">https://www.fullpicture.app/item/29f946d1e8270071e1533335be451bde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58F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hui540/article/details/8950927" TargetMode="External"/><Relationship Id="rId8" Type="http://schemas.openxmlformats.org/officeDocument/2006/relationships/hyperlink" Target="https://www.fullpicture.app/item/29f946d1e8270071e1533335be451b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2024-01-11T09:35:13+01:00</dcterms:created>
  <dcterms:modified xsi:type="dcterms:W3CDTF">2024-01-11T09:35:13+01:00</dcterms:modified>
</cp:coreProperties>
</file>

<file path=docProps/custom.xml><?xml version="1.0" encoding="utf-8"?>
<Properties xmlns="http://schemas.openxmlformats.org/officeDocument/2006/custom-properties" xmlns:vt="http://schemas.openxmlformats.org/officeDocument/2006/docPropsVTypes"/>
</file>