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FMRS外文医学信息资源检索平台</w:t>
      </w:r>
      <w:br/>
      <w:hyperlink r:id="rId7" w:history="1">
        <w:r>
          <w:rPr>
            <w:color w:val="2980b9"/>
            <w:u w:val="single"/>
          </w:rPr>
          <w:t xml:space="preserve">https://fmrs.metstr.com/search-detail?id=8bcf326b4b1ec7f63f0d8b59178ac4c7</w:t>
        </w:r>
      </w:hyperlink>
    </w:p>
    <w:p>
      <w:pPr>
        <w:pStyle w:val="Heading1"/>
      </w:pPr>
      <w:bookmarkStart w:id="2" w:name="_Toc2"/>
      <w:r>
        <w:t>Article summary:</w:t>
      </w:r>
      <w:bookmarkEnd w:id="2"/>
    </w:p>
    <w:p>
      <w:pPr>
        <w:jc w:val="both"/>
      </w:pPr>
      <w:r>
        <w:rPr/>
        <w:t xml:space="preserve">1. 在肺腺癌中，空气间隙扩散（STAS）与手术方式（亚叶切除和肺叶切除）的特定结果有关。</w:t>
      </w:r>
    </w:p>
    <w:p>
      <w:pPr>
        <w:jc w:val="both"/>
      </w:pPr>
      <w:r>
        <w:rPr/>
        <w:t xml:space="preserve">2. 对于STAS阳性患者，手术边缘与肿瘤直径比率对复发模式（局部和远处）有影响。</w:t>
      </w:r>
    </w:p>
    <w:p>
      <w:pPr>
        <w:jc w:val="both"/>
      </w:pPr>
      <w:r>
        <w:rPr/>
        <w:t xml:space="preserve">3. 病理学家可以在冰冻切片中识别STAS。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该文章是一篇医学研究论文，旨在探讨肺腺癌中空气间隙扩散（STAS）与手术方式及预后的关系。文章提供了大量数据和分析结果，但也存在一些潜在偏见和不足之处。</w:t>
      </w:r>
    </w:p>
    <w:p>
      <w:pPr>
        <w:jc w:val="both"/>
      </w:pPr>
      <w:r>
        <w:rPr/>
        <w:t xml:space="preserve"/>
      </w:r>
    </w:p>
    <w:p>
      <w:pPr>
        <w:jc w:val="both"/>
      </w:pPr>
      <w:r>
        <w:rPr/>
        <w:t xml:space="preserve">首先，该研究只涉及特定类型的肺癌（T1N0M0肺腺癌），因此其结论可能不适用于其他类型的肺癌或晚期病例。此外，该研究采用了倾向评分匹配方法来平衡手术方式对比的基线特征，但这种方法并不能完全消除潜在的混杂因素。</w:t>
      </w:r>
    </w:p>
    <w:p>
      <w:pPr>
        <w:jc w:val="both"/>
      </w:pPr>
      <w:r>
        <w:rPr/>
        <w:t xml:space="preserve"/>
      </w:r>
    </w:p>
    <w:p>
      <w:pPr>
        <w:jc w:val="both"/>
      </w:pPr>
      <w:r>
        <w:rPr/>
        <w:t xml:space="preserve">其次，在讨论手术方式对STAS患者预后的影响时，文章没有考虑到其他治疗方法（如放疗或化疗）对预后的影响。此外，在探讨STAS患者手术切缘与复发模式之间的关系时，文章没有考虑到其他可能影响复发模式的因素（如肿瘤大小、淋巴结转移等）。</w:t>
      </w:r>
    </w:p>
    <w:p>
      <w:pPr>
        <w:jc w:val="both"/>
      </w:pPr>
      <w:r>
        <w:rPr/>
        <w:t xml:space="preserve"/>
      </w:r>
    </w:p>
    <w:p>
      <w:pPr>
        <w:jc w:val="both"/>
      </w:pPr>
      <w:r>
        <w:rPr/>
        <w:t xml:space="preserve">最后，在讨论冰冻切片检测STAS可行性时，文章只涉及了少数几位专家，并未进行更广泛的验证。此外，文章没有探讨冰冻切片检测STAS的准确性和可靠性与其他方法（如病理切片）的比较。</w:t>
      </w:r>
    </w:p>
    <w:p>
      <w:pPr>
        <w:jc w:val="both"/>
      </w:pPr>
      <w:r>
        <w:rPr/>
        <w:t xml:space="preserve"/>
      </w:r>
    </w:p>
    <w:p>
      <w:pPr>
        <w:jc w:val="both"/>
      </w:pPr>
      <w:r>
        <w:rPr/>
        <w:t xml:space="preserve">总之，该研究提供了有价值的信息，但也存在一些潜在偏见和不足之处。未来的研究应该更全面地考虑各种因素，并进行更广泛的验证。</w:t>
      </w:r>
    </w:p>
    <w:p>
      <w:pPr>
        <w:pStyle w:val="Heading1"/>
      </w:pPr>
      <w:bookmarkStart w:id="5" w:name="_Toc5"/>
      <w:r>
        <w:t>Topics for further research:</w:t>
      </w:r>
      <w:bookmarkEnd w:id="5"/>
    </w:p>
    <w:p>
      <w:pPr>
        <w:spacing w:after="0"/>
        <w:numPr>
          <w:ilvl w:val="0"/>
          <w:numId w:val="2"/>
        </w:numPr>
      </w:pPr>
      <w:r>
        <w:rPr/>
        <w:t xml:space="preserve">Other types of lung cancer
</w:t>
      </w:r>
    </w:p>
    <w:p>
      <w:pPr>
        <w:spacing w:after="0"/>
        <w:numPr>
          <w:ilvl w:val="0"/>
          <w:numId w:val="2"/>
        </w:numPr>
      </w:pPr>
      <w:r>
        <w:rPr/>
        <w:t xml:space="preserve">Potential confounding factors
</w:t>
      </w:r>
    </w:p>
    <w:p>
      <w:pPr>
        <w:spacing w:after="0"/>
        <w:numPr>
          <w:ilvl w:val="0"/>
          <w:numId w:val="2"/>
        </w:numPr>
      </w:pPr>
      <w:r>
        <w:rPr/>
        <w:t xml:space="preserve">Other treatment methods
</w:t>
      </w:r>
    </w:p>
    <w:p>
      <w:pPr>
        <w:spacing w:after="0"/>
        <w:numPr>
          <w:ilvl w:val="0"/>
          <w:numId w:val="2"/>
        </w:numPr>
      </w:pPr>
      <w:r>
        <w:rPr/>
        <w:t xml:space="preserve">Factors affecting recurrence patterns
</w:t>
      </w:r>
    </w:p>
    <w:p>
      <w:pPr>
        <w:spacing w:after="0"/>
        <w:numPr>
          <w:ilvl w:val="0"/>
          <w:numId w:val="2"/>
        </w:numPr>
      </w:pPr>
      <w:r>
        <w:rPr/>
        <w:t xml:space="preserve">Accuracy and reliability of frozen section detection
</w:t>
      </w:r>
    </w:p>
    <w:p>
      <w:pPr>
        <w:numPr>
          <w:ilvl w:val="0"/>
          <w:numId w:val="2"/>
        </w:numPr>
      </w:pPr>
      <w:r>
        <w:rPr/>
        <w:t xml:space="preserve">Comparison with other methods</w:t>
      </w:r>
    </w:p>
    <w:p>
      <w:pPr>
        <w:pStyle w:val="Heading1"/>
      </w:pPr>
      <w:bookmarkStart w:id="6" w:name="_Toc6"/>
      <w:r>
        <w:t>Report location:</w:t>
      </w:r>
      <w:bookmarkEnd w:id="6"/>
    </w:p>
    <w:p>
      <w:hyperlink r:id="rId8" w:history="1">
        <w:r>
          <w:rPr>
            <w:color w:val="2980b9"/>
            <w:u w:val="single"/>
          </w:rPr>
          <w:t xml:space="preserve">https://www.fullpicture.app/item/29ef4d1a69063872bca12e28feee16c2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8F85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mrs.metstr.com/search-detail?id=8bcf326b4b1ec7f63f0d8b59178ac4c7" TargetMode="External"/><Relationship Id="rId8" Type="http://schemas.openxmlformats.org/officeDocument/2006/relationships/hyperlink" Target="https://www.fullpicture.app/item/29ef4d1a69063872bca12e28feee16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2023-07-09T23:08:13+02:00</dcterms:created>
  <dcterms:modified xsi:type="dcterms:W3CDTF">2023-07-09T23:08:13+02:00</dcterms:modified>
</cp:coreProperties>
</file>

<file path=docProps/custom.xml><?xml version="1.0" encoding="utf-8"?>
<Properties xmlns="http://schemas.openxmlformats.org/officeDocument/2006/custom-properties" xmlns:vt="http://schemas.openxmlformats.org/officeDocument/2006/docPropsVTypes"/>
</file>