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Galwan Valley Clash</w:t>
      </w:r>
      <w:br/>
      <w:hyperlink r:id="rId7" w:history="1">
        <w:r>
          <w:rPr>
            <w:color w:val="2980b9"/>
            <w:u w:val="single"/>
          </w:rPr>
          <w:t xml:space="preserve">https://www.drishtiias.com/daily-news-editorials/galwan-valley-clash</w:t>
        </w:r>
      </w:hyperlink>
    </w:p>
    <w:p>
      <w:pPr>
        <w:pStyle w:val="Heading1"/>
      </w:pPr>
      <w:bookmarkStart w:id="2" w:name="_Toc2"/>
      <w:r>
        <w:t>Article summary:</w:t>
      </w:r>
      <w:bookmarkEnd w:id="2"/>
    </w:p>
    <w:p>
      <w:pPr>
        <w:jc w:val="both"/>
      </w:pPr>
      <w:r>
        <w:rPr/>
        <w:t xml:space="preserve">1. The recent clash in the Galwan Valley between Indian and Chinese troops marks the end of a 45-year period without armed confrontation on the Line of Actual Control (LAC).</w:t>
      </w:r>
    </w:p>
    <w:p>
      <w:pPr>
        <w:jc w:val="both"/>
      </w:pPr>
      <w:r>
        <w:rPr/>
        <w:t xml:space="preserve">2. The clash was triggered by China's opposition to India's infrastructure projects in the area, particularly a strategic road through the Galwan Valley.</w:t>
      </w:r>
    </w:p>
    <w:p>
      <w:pPr>
        <w:jc w:val="both"/>
      </w:pPr>
      <w:r>
        <w:rPr/>
        <w:t xml:space="preserve">3. In response to the incident, India should insist on clarifying the LAC, scale down military contact with China, and reconsider its engagement with regional economic partnerships like RCEP.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"Galwan Valley Clash" provides an overview of the recent conflict between Indian and Chinese troops in the Galwan Valley of Ladakh. While it touches upon some important points, there are several biases and missing pieces of information that need to be addressed.</w:t>
      </w:r>
    </w:p>
    <w:p>
      <w:pPr>
        <w:jc w:val="both"/>
      </w:pPr>
      <w:r>
        <w:rPr/>
        <w:t xml:space="preserve"/>
      </w:r>
    </w:p>
    <w:p>
      <w:pPr>
        <w:jc w:val="both"/>
      </w:pPr>
      <w:r>
        <w:rPr/>
        <w:t xml:space="preserve">One potential bias in the article is the portrayal of China as the aggressor and India as the victim. The article states that the Chinese troops launched an unprovoked attack on Indian soldiers, but it fails to provide any evidence or context for this claim. It is important to note that both sides have accused each other of initiating the clash, and a comprehensive analysis should consider multiple perspectives.</w:t>
      </w:r>
    </w:p>
    <w:p>
      <w:pPr>
        <w:jc w:val="both"/>
      </w:pPr>
      <w:r>
        <w:rPr/>
        <w:t xml:space="preserve"/>
      </w:r>
    </w:p>
    <w:p>
      <w:pPr>
        <w:jc w:val="both"/>
      </w:pPr>
      <w:r>
        <w:rPr/>
        <w:t xml:space="preserve">Furthermore, the article suggests that China's opposition to Indian construction in the Galwan Valley is solely driven by its desire to gain more territory. While territorial disputes are certainly a factor, there are also strategic considerations at play. The Galwan Valley is strategically important for both countries due to its proximity to key infrastructure projects and military installations. Ignoring these factors oversimplifies the issue and presents a one-sided view.</w:t>
      </w:r>
    </w:p>
    <w:p>
      <w:pPr>
        <w:jc w:val="both"/>
      </w:pPr>
      <w:r>
        <w:rPr/>
        <w:t xml:space="preserve"/>
      </w:r>
    </w:p>
    <w:p>
      <w:pPr>
        <w:jc w:val="both"/>
      </w:pPr>
      <w:r>
        <w:rPr/>
        <w:t xml:space="preserve">The article also lacks evidence for some of its claims. For example, it states that China departed from the consensus to respect the Line of Actual Control (LAC) and attempted to unilaterally change the status quo. However, no specific incidents or actions are mentioned to support this assertion. Without concrete evidence, such claims remain unsubstantiated.</w:t>
      </w:r>
    </w:p>
    <w:p>
      <w:pPr>
        <w:jc w:val="both"/>
      </w:pPr>
      <w:r>
        <w:rPr/>
        <w:t xml:space="preserve"/>
      </w:r>
    </w:p>
    <w:p>
      <w:pPr>
        <w:jc w:val="both"/>
      </w:pPr>
      <w:r>
        <w:rPr/>
        <w:t xml:space="preserve">Additionally, there are missing points of consideration in the article. It does not delve into the historical context of border disputes between India and China or explore potential diplomatic solutions to de-escalate tensions. A more comprehensive analysis would take into account past conflicts, ongoing negotiations, and international mediation efforts.</w:t>
      </w:r>
    </w:p>
    <w:p>
      <w:pPr>
        <w:jc w:val="both"/>
      </w:pPr>
      <w:r>
        <w:rPr/>
        <w:t xml:space="preserve"/>
      </w:r>
    </w:p>
    <w:p>
      <w:pPr>
        <w:jc w:val="both"/>
      </w:pPr>
      <w:r>
        <w:rPr/>
        <w:t xml:space="preserve">The article also promotes a particular course of action for India without adequately exploring alternative perspectives or counterarguments. It suggests that India should align itself more strongly with the United States and other Asian partners as a response to Chinese aggression. While this may be one approach, it is important to consider the potential risks and consequences of such a strategy. A balanced analysis would present multiple options and their respective pros and cons.</w:t>
      </w:r>
    </w:p>
    <w:p>
      <w:pPr>
        <w:jc w:val="both"/>
      </w:pPr>
      <w:r>
        <w:rPr/>
        <w:t xml:space="preserve"/>
      </w:r>
    </w:p>
    <w:p>
      <w:pPr>
        <w:jc w:val="both"/>
      </w:pPr>
      <w:r>
        <w:rPr/>
        <w:t xml:space="preserve">In conclusion, the article "Galwan Valley Clash" presents a biased view of the recent conflict between India and China. It lacks evidence for some of its claims, overlooks important points of consideration, and promotes a specific course of action without exploring alternative perspectives. A more comprehensive analysis would provide a balanced view that takes into account multiple perspectives, historical context, and potential diplomatic solutions.</w:t>
      </w:r>
    </w:p>
    <w:p>
      <w:pPr>
        <w:pStyle w:val="Heading1"/>
      </w:pPr>
      <w:bookmarkStart w:id="5" w:name="_Toc5"/>
      <w:r>
        <w:t>Topics for further research:</w:t>
      </w:r>
      <w:bookmarkEnd w:id="5"/>
    </w:p>
    <w:p>
      <w:pPr>
        <w:spacing w:after="0"/>
        <w:numPr>
          <w:ilvl w:val="0"/>
          <w:numId w:val="2"/>
        </w:numPr>
      </w:pPr>
      <w:r>
        <w:rPr/>
        <w:t xml:space="preserve">Historical context of India-China border disputes
</w:t>
      </w:r>
    </w:p>
    <w:p>
      <w:pPr>
        <w:spacing w:after="0"/>
        <w:numPr>
          <w:ilvl w:val="0"/>
          <w:numId w:val="2"/>
        </w:numPr>
      </w:pPr>
      <w:r>
        <w:rPr/>
        <w:t xml:space="preserve">Diplomatic efforts to resolve India-China tensions in Galwan Valley
</w:t>
      </w:r>
    </w:p>
    <w:p>
      <w:pPr>
        <w:spacing w:after="0"/>
        <w:numPr>
          <w:ilvl w:val="0"/>
          <w:numId w:val="2"/>
        </w:numPr>
      </w:pPr>
      <w:r>
        <w:rPr/>
        <w:t xml:space="preserve">International mediation in India-China border conflicts
</w:t>
      </w:r>
    </w:p>
    <w:p>
      <w:pPr>
        <w:spacing w:after="0"/>
        <w:numPr>
          <w:ilvl w:val="0"/>
          <w:numId w:val="2"/>
        </w:numPr>
      </w:pPr>
      <w:r>
        <w:rPr/>
        <w:t xml:space="preserve">Strategic importance of Galwan Valley for India and China
</w:t>
      </w:r>
    </w:p>
    <w:p>
      <w:pPr>
        <w:spacing w:after="0"/>
        <w:numPr>
          <w:ilvl w:val="0"/>
          <w:numId w:val="2"/>
        </w:numPr>
      </w:pPr>
      <w:r>
        <w:rPr/>
        <w:t xml:space="preserve">Multiple perspectives on the initiation of the Galwan Valley clash
</w:t>
      </w:r>
    </w:p>
    <w:p>
      <w:pPr>
        <w:numPr>
          <w:ilvl w:val="0"/>
          <w:numId w:val="2"/>
        </w:numPr>
      </w:pPr>
      <w:r>
        <w:rPr/>
        <w:t xml:space="preserve">Risks and consequences of India aligning with the United States in response to Chinese aggression</w:t>
      </w:r>
    </w:p>
    <w:p>
      <w:pPr>
        <w:pStyle w:val="Heading1"/>
      </w:pPr>
      <w:bookmarkStart w:id="6" w:name="_Toc6"/>
      <w:r>
        <w:t>Report location:</w:t>
      </w:r>
      <w:bookmarkEnd w:id="6"/>
    </w:p>
    <w:p>
      <w:hyperlink r:id="rId8" w:history="1">
        <w:r>
          <w:rPr>
            <w:color w:val="2980b9"/>
            <w:u w:val="single"/>
          </w:rPr>
          <w:t xml:space="preserve">https://www.fullpicture.app/item/299b3000727f1722372a5e182b6c2c72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2D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ishtiias.com/daily-news-editorials/galwan-valley-clash" TargetMode="External"/><Relationship Id="rId8" Type="http://schemas.openxmlformats.org/officeDocument/2006/relationships/hyperlink" Target="https://www.fullpicture.app/item/299b3000727f1722372a5e182b6c2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2023-09-04T12:02:46+02:00</dcterms:created>
  <dcterms:modified xsi:type="dcterms:W3CDTF">2023-09-04T12:02:46+02:00</dcterms:modified>
</cp:coreProperties>
</file>

<file path=docProps/custom.xml><?xml version="1.0" encoding="utf-8"?>
<Properties xmlns="http://schemas.openxmlformats.org/officeDocument/2006/custom-properties" xmlns:vt="http://schemas.openxmlformats.org/officeDocument/2006/docPropsVTypes"/>
</file>