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Current developments of targeting the p53 signaling pathway for cancer treatment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https://pubmed.ncbi.nlm.nih.gov/33130194/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p53 is a well-studied tumor suppressor that is mutated or deleted in half of all cancers, making it an attractive target for cancer treatment.</w:t>
      </w:r>
    </w:p>
    <w:p>
      <w:pPr>
        <w:jc w:val="both"/>
      </w:pPr>
      <w:r>
        <w:rPr/>
        <w:t xml:space="preserve">2. Designing therapeutics targeting the p53 pathway has been challenging despite more than forty years of research, but current efforts include gene therapy, targeted therapies, and immunotherapy.</w:t>
      </w:r>
    </w:p>
    <w:p>
      <w:pPr>
        <w:jc w:val="both"/>
      </w:pPr>
      <w:r>
        <w:rPr/>
        <w:t xml:space="preserve">3. Strategies for targeting cancer cells carrying wild type p53, mutant p53, or p53 deletions include adenovirus-based gene therapy, compounds restoring WT conformation, HSP inhibitors, and inhibition of synthetic lethal genes.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综述文章，该文对p53信号通路在癌症治疗中的应用进行了概述。文章提到了p53在肿瘤抑制中的重要性以及其突变或缺失与癌症发生的关系，并介绍了目前针对该通路开发的基因治疗和靶向治疗方法，以及利用p53蛋白免疫原性进行癌症免疫治疗的尝试。然而，该文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偏袒：该文没有探讨p53信号通路在肿瘤治疗中可能存在的风险和副作用，只强调其重要性和前景，给读者留下了过于乐观的印象。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片面报道：虽然提到了p53突变或缺失与癌症发生的关系，但没有深入探讨这些异常如何影响肿瘤形成和进展，并且没有提到其他可能影响p53信号通路功能的因素。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缺失考虑点：该文没有涉及到针对p53信号通路开发药物时可能遇到的挑战和限制，也没有讨论如何解决这些问题。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未探索反驳：该文没有涉及到任何可能反驳其主张的观点或证据，给读者留下了一种“只有一种正确答案”的印象。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宣传内容：该文过于宣传针对p53信号通路开发药物的前景和潜力，忽略了其他可能同样重要或更有效的治疗方法。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总之，虽然该文提供了有价值的信息和思考方向，但需要更全面、客观地呈现相关问题，并注意避免偏袒、片面报道等问题。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Risks and side effects of p53 signaling pathway in cancer treatment
</w:t>
      </w:r>
    </w:p>
    <w:p>
      <w:pPr>
        <w:spacing w:after="0"/>
        <w:numPr>
          <w:ilvl w:val="0"/>
          <w:numId w:val="2"/>
        </w:numPr>
      </w:pPr>
      <w:r>
        <w:rPr/>
        <w:t xml:space="preserve">How p53 mutations or loss affect tumor formation and progression
</w:t>
      </w:r>
    </w:p>
    <w:p>
      <w:pPr>
        <w:spacing w:after="0"/>
        <w:numPr>
          <w:ilvl w:val="0"/>
          <w:numId w:val="2"/>
        </w:numPr>
      </w:pPr>
      <w:r>
        <w:rPr/>
        <w:t xml:space="preserve">Challenges and limitations in developing drugs targeting p53 signaling pathway
</w:t>
      </w:r>
    </w:p>
    <w:p>
      <w:pPr>
        <w:spacing w:after="0"/>
        <w:numPr>
          <w:ilvl w:val="0"/>
          <w:numId w:val="2"/>
        </w:numPr>
      </w:pPr>
      <w:r>
        <w:rPr/>
        <w:t xml:space="preserve">Counterarguments or evidence against the claims made in the article
</w:t>
      </w:r>
    </w:p>
    <w:p>
      <w:pPr>
        <w:spacing w:after="0"/>
        <w:numPr>
          <w:ilvl w:val="0"/>
          <w:numId w:val="2"/>
        </w:numPr>
      </w:pPr>
      <w:r>
        <w:rPr/>
        <w:t xml:space="preserve">Other potentially important or effective treatment methods besides targeting p53 signaling pathway
</w:t>
      </w:r>
    </w:p>
    <w:p>
      <w:pPr>
        <w:numPr>
          <w:ilvl w:val="0"/>
          <w:numId w:val="2"/>
        </w:numPr>
      </w:pPr>
      <w:r>
        <w:rPr/>
        <w:t xml:space="preserve">Balanced and objective reporting of p53 signaling pathway in cancer treatment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https://www.fullpicture.app/item/291786526efc0f6808217745489b893e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816CD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3130194/" TargetMode="External"/><Relationship Id="rId8" Type="http://schemas.openxmlformats.org/officeDocument/2006/relationships/hyperlink" Target="https://www.fullpicture.app/item/291786526efc0f6808217745489b893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2023-12-05T11:43:16+01:00</dcterms:created>
  <dcterms:modified xsi:type="dcterms:W3CDTF">2023-12-05T11:43:16+01:00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