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Farmer Identity: The Emergence of a Post‐Productivist Agricultural Regime in China - Xie - 2021 - Sociologia Ruralis - Wiley Online Library</w:t>
      </w:r>
      <w:br/>
      <w:hyperlink r:id="rId7" w:history="1">
        <w:r>
          <w:rPr>
            <w:color w:val="2980b9"/>
            <w:u w:val="single"/>
          </w:rPr>
          <w:t xml:space="preserve">https://onlinelibrary.wiley.com/doi/full/10.1111/soru.12322</w:t>
        </w:r>
      </w:hyperlink>
    </w:p>
    <w:p>
      <w:pPr>
        <w:pStyle w:val="Heading1"/>
      </w:pPr>
      <w:bookmarkStart w:id="2" w:name="_Toc2"/>
      <w:r>
        <w:t>Article summary:</w:t>
      </w:r>
      <w:bookmarkEnd w:id="2"/>
    </w:p>
    <w:p>
      <w:pPr>
        <w:jc w:val="both"/>
      </w:pPr>
      <w:r>
        <w:rPr/>
        <w:t xml:space="preserve">1. The emergence of Chinese ecological agriculture (CEA) as a response to negative externalities faced by farming and rural areas caused by the extensive use of chemical fertilizers and pesticides in food production.</w:t>
      </w:r>
    </w:p>
    <w:p>
      <w:pPr>
        <w:jc w:val="both"/>
      </w:pPr>
      <w:r>
        <w:rPr/>
        <w:t xml:space="preserve">2. The rise of a group of "new farmers" who engage in organic food production, driven by concerns over food and environmental issues, as well as a demand for healthy food.</w:t>
      </w:r>
    </w:p>
    <w:p>
      <w:pPr>
        <w:jc w:val="both"/>
      </w:pPr>
      <w:r>
        <w:rPr/>
        <w:t xml:space="preserve">3. The transformation of agricultural regimes from "productivism" to "post-productivism", with a focus on food quality, environmental concerns, and a move away from state-supported production, leading to the development of organic agriculture as an indicator in this transition.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该文章对中国新型农民身份的出现进行了介绍和分析，强调了中国生态农业的发展和新型农民对于农业制度的转变。然而，该文章存在以下问题：</w:t>
      </w:r>
    </w:p>
    <w:p>
      <w:pPr>
        <w:jc w:val="both"/>
      </w:pPr>
      <w:r>
        <w:rPr/>
        <w:t xml:space="preserve"/>
      </w:r>
    </w:p>
    <w:p>
      <w:pPr>
        <w:jc w:val="both"/>
      </w:pPr>
      <w:r>
        <w:rPr/>
        <w:t xml:space="preserve">1. 偏见来源：该文章过于强调中国政府在生态农业发展中的作用，忽略了新型农民自主性和社会需求的影响。这可能是因为作者缺乏对新型农民运动的深入研究。</w:t>
      </w:r>
    </w:p>
    <w:p>
      <w:pPr>
        <w:jc w:val="both"/>
      </w:pPr>
      <w:r>
        <w:rPr/>
        <w:t xml:space="preserve"/>
      </w:r>
    </w:p>
    <w:p>
      <w:pPr>
        <w:jc w:val="both"/>
      </w:pPr>
      <w:r>
        <w:rPr/>
        <w:t xml:space="preserve">2. 片面报道：该文章没有提到一些负面影响，例如生态农业在实践中遇到的困难和挑战，以及新型农民运动可能带来的社会不平等问题。</w:t>
      </w:r>
    </w:p>
    <w:p>
      <w:pPr>
        <w:jc w:val="both"/>
      </w:pPr>
      <w:r>
        <w:rPr/>
        <w:t xml:space="preserve"/>
      </w:r>
    </w:p>
    <w:p>
      <w:pPr>
        <w:jc w:val="both"/>
      </w:pPr>
      <w:r>
        <w:rPr/>
        <w:t xml:space="preserve">3. 缺失考虑点：该文章没有探讨新型农民如何应对市场竞争、政策变化和环境压力等外部因素，并且没有考虑到他们与传统农民之间的关系。</w:t>
      </w:r>
    </w:p>
    <w:p>
      <w:pPr>
        <w:jc w:val="both"/>
      </w:pPr>
      <w:r>
        <w:rPr/>
        <w:t xml:space="preserve"/>
      </w:r>
    </w:p>
    <w:p>
      <w:pPr>
        <w:jc w:val="both"/>
      </w:pPr>
      <w:r>
        <w:rPr/>
        <w:t xml:space="preserve">4. 主张缺失证据：该文章提出了一些主张，例如“自觉可持续”的农业正在兴起，但未提供足够证据支持这些主张。</w:t>
      </w:r>
    </w:p>
    <w:p>
      <w:pPr>
        <w:jc w:val="both"/>
      </w:pPr>
      <w:r>
        <w:rPr/>
        <w:t xml:space="preserve"/>
      </w:r>
    </w:p>
    <w:p>
      <w:pPr>
        <w:jc w:val="both"/>
      </w:pPr>
      <w:r>
        <w:rPr/>
        <w:t xml:space="preserve">5. 未探索反驳：该文章没有探讨其他学者或利益相关者对于新型农民运动和生态农业发展的反驳意见。</w:t>
      </w:r>
    </w:p>
    <w:p>
      <w:pPr>
        <w:jc w:val="both"/>
      </w:pPr>
      <w:r>
        <w:rPr/>
        <w:t xml:space="preserve"/>
      </w:r>
    </w:p>
    <w:p>
      <w:pPr>
        <w:jc w:val="both"/>
      </w:pPr>
      <w:r>
        <w:rPr/>
        <w:t xml:space="preserve">6. 宣传内容：该文章似乎试图宣传中国政府在生态农业发展中所做出的努力，并且忽略了一些潜在风险和问题。</w:t>
      </w:r>
    </w:p>
    <w:p>
      <w:pPr>
        <w:jc w:val="both"/>
      </w:pPr>
      <w:r>
        <w:rPr/>
        <w:t xml:space="preserve"/>
      </w:r>
    </w:p>
    <w:p>
      <w:pPr>
        <w:jc w:val="both"/>
      </w:pPr>
      <w:r>
        <w:rPr/>
        <w:t xml:space="preserve">7. 偏袒：该文章过于强调新型农民运动带来的积极影响，而忽略了一些负面影响。此外，它也没有平等地呈现双方观点。</w:t>
      </w:r>
    </w:p>
    <w:p>
      <w:pPr>
        <w:pStyle w:val="Heading1"/>
      </w:pPr>
      <w:bookmarkStart w:id="5" w:name="_Toc5"/>
      <w:r>
        <w:t>Topics for further research:</w:t>
      </w:r>
      <w:bookmarkEnd w:id="5"/>
    </w:p>
    <w:p>
      <w:pPr>
        <w:spacing w:after="0"/>
        <w:numPr>
          <w:ilvl w:val="0"/>
          <w:numId w:val="2"/>
        </w:numPr>
      </w:pPr>
      <w:r>
        <w:rPr/>
        <w:t xml:space="preserve">新型农民运动的自主性和社会需求影响
</w:t>
      </w:r>
    </w:p>
    <w:p>
      <w:pPr>
        <w:spacing w:after="0"/>
        <w:numPr>
          <w:ilvl w:val="0"/>
          <w:numId w:val="2"/>
        </w:numPr>
      </w:pPr>
      <w:r>
        <w:rPr/>
        <w:t xml:space="preserve">生态农业实践中的困难和挑战，以及社会不平等问题
</w:t>
      </w:r>
    </w:p>
    <w:p>
      <w:pPr>
        <w:spacing w:after="0"/>
        <w:numPr>
          <w:ilvl w:val="0"/>
          <w:numId w:val="2"/>
        </w:numPr>
      </w:pPr>
      <w:r>
        <w:rPr/>
        <w:t xml:space="preserve">新型农民应对市场竞争、政策变化和环境压力的策略，以及与传统农民的关系
</w:t>
      </w:r>
    </w:p>
    <w:p>
      <w:pPr>
        <w:spacing w:after="0"/>
        <w:numPr>
          <w:ilvl w:val="0"/>
          <w:numId w:val="2"/>
        </w:numPr>
      </w:pPr>
      <w:r>
        <w:rPr/>
        <w:t xml:space="preserve">自觉可持续的农业兴起的证据
</w:t>
      </w:r>
    </w:p>
    <w:p>
      <w:pPr>
        <w:spacing w:after="0"/>
        <w:numPr>
          <w:ilvl w:val="0"/>
          <w:numId w:val="2"/>
        </w:numPr>
      </w:pPr>
      <w:r>
        <w:rPr/>
        <w:t xml:space="preserve">其他学者或利益相关者对新型农民运动和生态农业发展的反驳意见
</w:t>
      </w:r>
    </w:p>
    <w:p>
      <w:pPr>
        <w:numPr>
          <w:ilvl w:val="0"/>
          <w:numId w:val="2"/>
        </w:numPr>
      </w:pPr>
      <w:r>
        <w:rPr/>
        <w:t xml:space="preserve">生态农业发展中的潜在风险和问题</w:t>
      </w:r>
    </w:p>
    <w:p>
      <w:pPr>
        <w:pStyle w:val="Heading1"/>
      </w:pPr>
      <w:bookmarkStart w:id="6" w:name="_Toc6"/>
      <w:r>
        <w:t>Report location:</w:t>
      </w:r>
      <w:bookmarkEnd w:id="6"/>
    </w:p>
    <w:p>
      <w:hyperlink r:id="rId8" w:history="1">
        <w:r>
          <w:rPr>
            <w:color w:val="2980b9"/>
            <w:u w:val="single"/>
          </w:rPr>
          <w:t xml:space="preserve">https://www.fullpicture.app/item/290df467ee43273f029d6ee00f47bfbd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E4D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soru.12322" TargetMode="External"/><Relationship Id="rId8" Type="http://schemas.openxmlformats.org/officeDocument/2006/relationships/hyperlink" Target="https://www.fullpicture.app/item/290df467ee43273f029d6ee00f47bf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2023-12-05T11:29:56+01:00</dcterms:created>
  <dcterms:modified xsi:type="dcterms:W3CDTF">2023-12-05T11:29:56+01:00</dcterms:modified>
</cp:coreProperties>
</file>

<file path=docProps/custom.xml><?xml version="1.0" encoding="utf-8"?>
<Properties xmlns="http://schemas.openxmlformats.org/officeDocument/2006/custom-properties" xmlns:vt="http://schemas.openxmlformats.org/officeDocument/2006/docPropsVTypes"/>
</file>