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科学中心 |混合占用地点的键价。I.正多面体。晶体学报B部分结构科学，晶体工程与材料，70（5），864–870 |10.1107/S2052520614017855</w:t>
      </w:r>
      <w:br/>
      <w:hyperlink r:id="rId7" w:history="1">
        <w:r>
          <w:rPr>
            <w:color w:val="2980b9"/>
            <w:u w:val="single"/>
          </w:rPr>
          <w:t xml:space="preserve">https://www.sci-hub.st/10.1107/S2052520614017855</w:t>
        </w:r>
      </w:hyperlink>
    </w:p>
    <w:p>
      <w:pPr>
        <w:pStyle w:val="Heading1"/>
      </w:pPr>
      <w:bookmarkStart w:id="2" w:name="_Toc2"/>
      <w:r>
        <w:t>Article summary:</w:t>
      </w:r>
      <w:bookmarkEnd w:id="2"/>
    </w:p>
    <w:p>
      <w:pPr>
        <w:jc w:val="both"/>
      </w:pPr>
      <w:r>
        <w:rPr/>
        <w:t xml:space="preserve">1. 本文研究了混合占用地点的键价，特别是在规则多面体中的应用。作者通过晶体学方法和结构分析，探讨了混合占用地点对晶体结构和性质的影响。</w:t>
      </w:r>
    </w:p>
    <w:p>
      <w:pPr>
        <w:jc w:val="both"/>
      </w:pPr>
      <w:r>
        <w:rPr/>
        <w:t xml:space="preserve"/>
      </w:r>
    </w:p>
    <w:p>
      <w:pPr>
        <w:jc w:val="both"/>
      </w:pPr>
      <w:r>
        <w:rPr/>
        <w:t xml:space="preserve">2. 文章提出了一种新的理论模型来描述混合占用地点的键价，并通过实验数据验证了该模型的准确性。这个模型可以帮助科学家更好地理解和预测混合占用地点在晶体中的行为。</w:t>
      </w:r>
    </w:p>
    <w:p>
      <w:pPr>
        <w:jc w:val="both"/>
      </w:pPr>
      <w:r>
        <w:rPr/>
        <w:t xml:space="preserve"/>
      </w:r>
    </w:p>
    <w:p>
      <w:pPr>
        <w:jc w:val="both"/>
      </w:pPr>
      <w:r>
        <w:rPr/>
        <w:t xml:space="preserve">3. 研究结果表明，混合占用地点的键价对晶体结构和性质有重要影响。通过调控混合占用地点的键价，可以改变晶体材料的电子结构、光学性质等特性，从而实现对材料性能的调控和优化。</w:t>
      </w:r>
    </w:p>
    <w:p>
      <w:pPr>
        <w:jc w:val="both"/>
      </w:pPr>
      <w:r>
        <w:rPr/>
        <w:t xml:space="preserve"/>
      </w:r>
    </w:p>
    <w:p>
      <w:pPr>
        <w:jc w:val="both"/>
      </w:pPr>
      <w:r>
        <w:rPr/>
        <w:t xml:space="preserve">总之，本文通过研究混合占用地点的键价在规则多面体中的应用，揭示了其对晶体结构和性质的重要影响，并提出了一种新的理论模型来描述这种行为。这些研究结果对于材料科学领域具有重要意义，并为设计和制备具有特定功能和性能的材料提供了理论指导。</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对于上述文章的详细批判性分析，需要先阅读文章内容。由于没有提供文章的具体内容，无法进行详细的分析和提供见解。请提供文章的具体内容以便进行进一步分析。</w:t>
      </w:r>
    </w:p>
    <w:p>
      <w:pPr>
        <w:pStyle w:val="Heading1"/>
      </w:pPr>
      <w:bookmarkStart w:id="5" w:name="_Toc5"/>
      <w:r>
        <w:t>Topics for further research:</w:t>
      </w:r>
      <w:bookmarkEnd w:id="5"/>
    </w:p>
    <w:p>
      <w:pPr>
        <w:spacing w:after="0"/>
        <w:numPr>
          <w:ilvl w:val="0"/>
          <w:numId w:val="2"/>
        </w:numPr>
      </w:pPr>
      <w:r>
        <w:rPr/>
        <w:t xml:space="preserve">文章标题
</w:t>
      </w:r>
    </w:p>
    <w:p>
      <w:pPr>
        <w:spacing w:after="0"/>
        <w:numPr>
          <w:ilvl w:val="0"/>
          <w:numId w:val="2"/>
        </w:numPr>
      </w:pPr>
      <w:r>
        <w:rPr/>
        <w:t xml:space="preserve">文章的主要论点或观点
</w:t>
      </w:r>
    </w:p>
    <w:p>
      <w:pPr>
        <w:spacing w:after="0"/>
        <w:numPr>
          <w:ilvl w:val="0"/>
          <w:numId w:val="2"/>
        </w:numPr>
      </w:pPr>
      <w:r>
        <w:rPr/>
        <w:t xml:space="preserve">文章的结构和组织方式
</w:t>
      </w:r>
    </w:p>
    <w:p>
      <w:pPr>
        <w:spacing w:after="0"/>
        <w:numPr>
          <w:ilvl w:val="0"/>
          <w:numId w:val="2"/>
        </w:numPr>
      </w:pPr>
      <w:r>
        <w:rPr/>
        <w:t xml:space="preserve">文章使用的证据和例子
</w:t>
      </w:r>
    </w:p>
    <w:p>
      <w:pPr>
        <w:spacing w:after="0"/>
        <w:numPr>
          <w:ilvl w:val="0"/>
          <w:numId w:val="2"/>
        </w:numPr>
      </w:pPr>
      <w:r>
        <w:rPr/>
        <w:t xml:space="preserve">文章的逻辑推理和论证过程
</w:t>
      </w:r>
    </w:p>
    <w:p>
      <w:pPr>
        <w:numPr>
          <w:ilvl w:val="0"/>
          <w:numId w:val="2"/>
        </w:numPr>
      </w:pPr>
      <w:r>
        <w:rPr/>
        <w:t xml:space="preserve">文章的结论和总结部分
通过对这些关键短语的分析，可以更全面地理解文章的内容和作者的意图，并进行批判性的评估和分析。</w:t>
      </w:r>
    </w:p>
    <w:p>
      <w:pPr>
        <w:pStyle w:val="Heading1"/>
      </w:pPr>
      <w:bookmarkStart w:id="6" w:name="_Toc6"/>
      <w:r>
        <w:t>Report location:</w:t>
      </w:r>
      <w:bookmarkEnd w:id="6"/>
    </w:p>
    <w:p>
      <w:hyperlink r:id="rId8" w:history="1">
        <w:r>
          <w:rPr>
            <w:color w:val="2980b9"/>
            <w:u w:val="single"/>
          </w:rPr>
          <w:t xml:space="preserve">https://www.fullpicture.app/item/28e3cc832fe6506145d33eab16c75337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9C5DE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hub.st/10.1107/S2052520614017855" TargetMode="External"/><Relationship Id="rId8" Type="http://schemas.openxmlformats.org/officeDocument/2006/relationships/hyperlink" Target="https://www.fullpicture.app/item/28e3cc832fe6506145d33eab16c753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2023-08-15T22:56:56+02:00</dcterms:created>
  <dcterms:modified xsi:type="dcterms:W3CDTF">2023-08-15T22:56:56+02:00</dcterms:modified>
</cp:coreProperties>
</file>

<file path=docProps/custom.xml><?xml version="1.0" encoding="utf-8"?>
<Properties xmlns="http://schemas.openxmlformats.org/officeDocument/2006/custom-properties" xmlns:vt="http://schemas.openxmlformats.org/officeDocument/2006/docPropsVTypes"/>
</file>