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Pixelated source mask optimization for process robustness in optical lithography</w:t></w:r><w:br/><w:hyperlink r:id="rId7" w:history="1"><w:r><w:rPr><w:color w:val="2980b9"/><w:u w:val="single"/></w:rPr><w:t xml:space="preserve">https://wvpn.ustc.edu.cn/https/77726476706e69737468656265737421ffe746d228207c597d09c7a38a52/oe/fulltext.cfm?uri=oe-19-20-19384&id=222667</w:t></w:r></w:hyperlink></w:p><w:p><w:pPr><w:pStyle w:val="Heading1"/></w:pPr><w:bookmarkStart w:id="2" w:name="_Toc2"/><w:r><w:t>Article summary:</w:t></w:r><w:bookmarkEnd w:id="2"/></w:p><w:p><w:pPr><w:jc w:val="both"/></w:pPr><w:r><w:rPr/><w:t xml:space="preserve">1. 本文介绍了一种基于像素化源掩模优化的光刻工艺鲁棒性方法。</w:t></w:r></w:p><w:p><w:pPr><w:jc w:val="both"/></w:pPr><w:r><w:rPr/><w:t xml:space="preserve">2. 文中提到了多种反演光刻技术，如基于水平集的反演光刻、梯度法源掩模优化等。</w:t></w:r></w:p><w:p><w:pPr><w:jc w:val="both"/></w:pPr><w:r><w:rPr/><w:t xml:space="preserve">3. 文章还涉及到光刻工艺中的照明优化和周期图案最大工艺窗口等问题。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很遗憾，由于缺乏具体的文章内容，我无法对其进行批判性分析。请提供更多信息以便我能够为您提供更准确的回答。</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Relevant laws and regulations
</w:t></w:r></w:p><w:p><w:pPr><w:spacing w:after="0"/><w:numPr><w:ilvl w:val="0"/><w:numId w:val="2"/></w:numPr></w:pPr><w:r><w:rPr/><w:t xml:space="preserve">Potential challenges and opportunities
</w:t></w:r></w:p><w:p><w:pPr><w:numPr><w:ilvl w:val="0"/><w:numId w:val="2"/></w:numPr></w:pPr><w:r><w:rPr/><w:t xml:space="preserve">Future outlook and implications</w:t></w:r></w:p><w:p><w:pPr><w:pStyle w:val="Heading1"/></w:pPr><w:bookmarkStart w:id="6" w:name="_Toc6"/><w:r><w:t>Report location:</w:t></w:r><w:bookmarkEnd w:id="6"/></w:p><w:p><w:hyperlink r:id="rId8" w:history="1"><w:r><w:rPr><w:color w:val="2980b9"/><w:u w:val="single"/></w:rPr><w:t xml:space="preserve">https://www.fullpicture.app/item/28aae095defa2f5966a994a740ba5997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9BA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ustc.edu.cn/https/77726476706e69737468656265737421ffe746d228207c597d09c7a38a52/oe/fulltext.cfm?uri=oe-19-20-19384&amp;id=222667" TargetMode="External"/><Relationship Id="rId8" Type="http://schemas.openxmlformats.org/officeDocument/2006/relationships/hyperlink" Target="https://www.fullpicture.app/item/28aae095defa2f5966a994a740ba59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2024-01-02T00:20:24+01:00</dcterms:created>
  <dcterms:modified xsi:type="dcterms:W3CDTF">2024-01-02T00:20:24+01:00</dcterms:modified>
</cp:coreProperties>
</file>

<file path=docProps/custom.xml><?xml version="1.0" encoding="utf-8"?>
<Properties xmlns="http://schemas.openxmlformats.org/officeDocument/2006/custom-properties" xmlns:vt="http://schemas.openxmlformats.org/officeDocument/2006/docPropsVTypes"/>
</file>