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Imagining Wales and the Welsh language - Ethnolinguistic subjectivities and demographic flow.pdf</w:t>
      </w:r>
      <w:br/>
      <w:hyperlink r:id="rId7" w:history="1">
        <w:r>
          <w:rPr>
            <w:color w:val="2980b9"/>
            <w:u w:val="single"/>
          </w:rPr>
          <w:t xml:space="preserve">https://typeset.io/library/zhu-guan-yu-yan-huo-li-can-kao-wen-xian-3-2lu0i5xd/imagining-wales-and-the-welsh-language-ethnolinguistic-3h728ege</w:t>
        </w:r>
      </w:hyperlink>
    </w:p>
    <w:p>
      <w:pPr>
        <w:pStyle w:val="Heading1"/>
      </w:pPr>
      <w:bookmarkStart w:id="2" w:name="_Toc2"/>
      <w:r>
        <w:t>Article summary:</w:t>
      </w:r>
      <w:bookmarkEnd w:id="2"/>
    </w:p>
    <w:p>
      <w:pPr>
        <w:jc w:val="both"/>
      </w:pPr>
      <w:r>
        <w:rPr/>
        <w:t xml:space="preserve">1. Wales is experiencing a demographic revitalization of the Welsh language, with 20.5% of residents self-declaring as Welsh speakers in the 2001 census.</w:t>
      </w:r>
    </w:p>
    <w:p>
      <w:pPr>
        <w:jc w:val="both"/>
      </w:pPr>
      <w:r>
        <w:rPr/>
        <w:t xml:space="preserve">2. The devolved Welsh Assembly Government is committed to promoting a "truly bilingual Wales" through language planning initiatives and protecting heartland Welsh-speaking communities.</w:t>
      </w:r>
    </w:p>
    <w:p>
      <w:pPr>
        <w:jc w:val="both"/>
      </w:pPr>
      <w:r>
        <w:rPr/>
        <w:t xml:space="preserve">3. The research reported in this article captures subjective aspects of the ethnolinguistic climate of contemporary Wales, including different flow-groups and their orientations towards Welsh ethnic identity, engagement with Welsh cultural practices, and perceptions of the vitality and future of the Welsh language.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"Imagining Wales and the Welsh Language - Ethnolinguistic Subjectivities and Demographic Flow" by Nikolas Coupland, Hywel Bishop, Betsy Evans, and Peter Garrett presents a survey of approximately 2,000 informants with links to Wales. The authors aim to provide differentiated data on Welsh social identities and affiliation, engagement with Welsh cultural practices, and perceptions of the ethnolinguistic vitality of the Welsh language and of domain priorities for Welsh. However, the article suffers from several shortcomings.</w:t>
      </w:r>
    </w:p>
    <w:p>
      <w:pPr>
        <w:jc w:val="both"/>
      </w:pPr>
      <w:r>
        <w:rPr/>
        <w:t xml:space="preserve"/>
      </w:r>
    </w:p>
    <w:p>
      <w:pPr>
        <w:jc w:val="both"/>
      </w:pPr>
      <w:r>
        <w:rPr/>
        <w:t xml:space="preserve">Firstly, the authors seem to have a bias towards promoting the Welsh language and culture without acknowledging potential risks or drawbacks. They present a rosy picture of Wales as a crucible of ethnolinguistic diversity, change, aspiration, and opportunity. They highlight the demographic revitalization of the Welsh language but fail to mention any challenges or limitations in achieving this goal. For instance, they do not explore how promoting Welsh might affect non-Welsh speakers or whether it could lead to exclusion or discrimination.</w:t>
      </w:r>
    </w:p>
    <w:p>
      <w:pPr>
        <w:jc w:val="both"/>
      </w:pPr>
      <w:r>
        <w:rPr/>
        <w:t xml:space="preserve"/>
      </w:r>
    </w:p>
    <w:p>
      <w:pPr>
        <w:jc w:val="both"/>
      </w:pPr>
      <w:r>
        <w:rPr/>
        <w:t xml:space="preserve">Secondly, the article lacks balance in presenting both sides of the argument. The authors focus mainly on positive aspects of Welsh identity and culture without exploring any negative views or criticisms. This one-sided approach undermines their credibility as researchers and suggests that they have an agenda to promote rather than objectively investigate.</w:t>
      </w:r>
    </w:p>
    <w:p>
      <w:pPr>
        <w:jc w:val="both"/>
      </w:pPr>
      <w:r>
        <w:rPr/>
        <w:t xml:space="preserve"/>
      </w:r>
    </w:p>
    <w:p>
      <w:pPr>
        <w:jc w:val="both"/>
      </w:pPr>
      <w:r>
        <w:rPr/>
        <w:t xml:space="preserve">Thirdly, the authors make several claims without providing sufficient evidence or justification. For example, they state that strong affiliation to Wales is expressed by informants outside Wales without providing any data to support this claim. Similarly, they suggest that returning émigrés offer strong symbolic support for the project of Wales and for the Welsh language without explaining why this is so.</w:t>
      </w:r>
    </w:p>
    <w:p>
      <w:pPr>
        <w:jc w:val="both"/>
      </w:pPr>
      <w:r>
        <w:rPr/>
        <w:t xml:space="preserve"/>
      </w:r>
    </w:p>
    <w:p>
      <w:pPr>
        <w:jc w:val="both"/>
      </w:pPr>
      <w:r>
        <w:rPr/>
        <w:t xml:space="preserve">Fourthly, there are several missing considerations in their analysis. For instance, they do not explore how demographic mobility affects Welsh identity or whether it leads to changes in attitudes towards language use. They also do not consider how globalization might impact on Welsh culture and language or whether it could lead to homogenization or loss of diversity.</w:t>
      </w:r>
    </w:p>
    <w:p>
      <w:pPr>
        <w:jc w:val="both"/>
      </w:pPr>
      <w:r>
        <w:rPr/>
        <w:t xml:space="preserve"/>
      </w:r>
    </w:p>
    <w:p>
      <w:pPr>
        <w:jc w:val="both"/>
      </w:pPr>
      <w:r>
        <w:rPr/>
        <w:t xml:space="preserve">In conclusion, while the article provides some useful insights into Welsh identity and culture, it suffers from several shortcomings. The authors' bias towards promoting Welsh culture and language, lack of balance in presenting both sides of the argument, unsupported claims, missing considerations, and one-sided approach undermine their credibility as researchers.</w:t>
      </w:r>
    </w:p>
    <w:p>
      <w:pPr>
        <w:pStyle w:val="Heading1"/>
      </w:pPr>
      <w:bookmarkStart w:id="5" w:name="_Toc5"/>
      <w:r>
        <w:t>Topics for further research:</w:t>
      </w:r>
      <w:bookmarkEnd w:id="5"/>
    </w:p>
    <w:p>
      <w:pPr>
        <w:spacing w:after="0"/>
        <w:numPr>
          <w:ilvl w:val="0"/>
          <w:numId w:val="2"/>
        </w:numPr>
      </w:pPr>
      <w:r>
        <w:rPr/>
        <w:t xml:space="preserve">Potential risks and drawbacks of promoting Welsh language and culture
</w:t>
      </w:r>
    </w:p>
    <w:p>
      <w:pPr>
        <w:spacing w:after="0"/>
        <w:numPr>
          <w:ilvl w:val="0"/>
          <w:numId w:val="2"/>
        </w:numPr>
      </w:pPr>
      <w:r>
        <w:rPr/>
        <w:t xml:space="preserve">Negative views and criticisms of Welsh identity and culture
</w:t>
      </w:r>
    </w:p>
    <w:p>
      <w:pPr>
        <w:spacing w:after="0"/>
        <w:numPr>
          <w:ilvl w:val="0"/>
          <w:numId w:val="2"/>
        </w:numPr>
      </w:pPr>
      <w:r>
        <w:rPr/>
        <w:t xml:space="preserve">Lack of evidence and justification for certain claims
</w:t>
      </w:r>
    </w:p>
    <w:p>
      <w:pPr>
        <w:spacing w:after="0"/>
        <w:numPr>
          <w:ilvl w:val="0"/>
          <w:numId w:val="2"/>
        </w:numPr>
      </w:pPr>
      <w:r>
        <w:rPr/>
        <w:t xml:space="preserve">Impact of demographic mobility on Welsh identity and language use
</w:t>
      </w:r>
    </w:p>
    <w:p>
      <w:pPr>
        <w:spacing w:after="0"/>
        <w:numPr>
          <w:ilvl w:val="0"/>
          <w:numId w:val="2"/>
        </w:numPr>
      </w:pPr>
      <w:r>
        <w:rPr/>
        <w:t xml:space="preserve">Globalization's impact on Welsh culture and language
</w:t>
      </w:r>
    </w:p>
    <w:p>
      <w:pPr>
        <w:numPr>
          <w:ilvl w:val="0"/>
          <w:numId w:val="2"/>
        </w:numPr>
      </w:pPr>
      <w:r>
        <w:rPr/>
        <w:t xml:space="preserve">Need for a more balanced and objective approach to researching Welsh identity and culture</w:t>
      </w:r>
    </w:p>
    <w:p>
      <w:pPr>
        <w:pStyle w:val="Heading1"/>
      </w:pPr>
      <w:bookmarkStart w:id="6" w:name="_Toc6"/>
      <w:r>
        <w:t>Report location:</w:t>
      </w:r>
      <w:bookmarkEnd w:id="6"/>
    </w:p>
    <w:p>
      <w:hyperlink r:id="rId8" w:history="1">
        <w:r>
          <w:rPr>
            <w:color w:val="2980b9"/>
            <w:u w:val="single"/>
          </w:rPr>
          <w:t xml:space="preserve">https://www.fullpicture.app/item/285e0bebecc336ce8edd10f33c3cdd1b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7313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ypeset.io/library/zhu-guan-yu-yan-huo-li-can-kao-wen-xian-3-2lu0i5xd/imagining-wales-and-the-welsh-language-ethnolinguistic-3h728ege" TargetMode="External"/><Relationship Id="rId8" Type="http://schemas.openxmlformats.org/officeDocument/2006/relationships/hyperlink" Target="https://www.fullpicture.app/item/285e0bebecc336ce8edd10f33c3cdd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2023-04-06T04:52:59+02:00</dcterms:created>
  <dcterms:modified xsi:type="dcterms:W3CDTF">2023-04-06T04:52:59+02:00</dcterms:modified>
</cp:coreProperties>
</file>

<file path=docProps/custom.xml><?xml version="1.0" encoding="utf-8"?>
<Properties xmlns="http://schemas.openxmlformats.org/officeDocument/2006/custom-properties" xmlns:vt="http://schemas.openxmlformats.org/officeDocument/2006/docPropsVTypes"/>
</file>