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Lesson 1: Personal versus Organizational Ethics | Fundamentals for Success in Business</w:t>
      </w:r>
      <w:br/>
      <w:hyperlink r:id="rId7" w:history="1">
        <w:r>
          <w:rPr>
            <w:color w:val="2980b9"/>
            <w:u w:val="single"/>
          </w:rPr>
          <w:t xml:space="preserve">https://wgu-nx.acrobatiq.com/en-us/courseware/page/wgu_D072_15Feb20_fundamentals_success_business_ug_v1_1/wbp_lesson_1__personal_versus_organizational_ethics</w:t>
        </w:r>
      </w:hyperlink>
    </w:p>
    <w:p>
      <w:pPr>
        <w:pStyle w:val="Heading1"/>
      </w:pPr>
      <w:bookmarkStart w:id="2" w:name="_Toc2"/>
      <w:r>
        <w:t>Article summary:</w:t>
      </w:r>
      <w:bookmarkEnd w:id="2"/>
    </w:p>
    <w:p>
      <w:pPr>
        <w:jc w:val="both"/>
      </w:pPr>
      <w:r>
        <w:rPr/>
        <w:t xml:space="preserve">1. Ethics encompasses principles that guide behavior and reflect beliefs about what is right and wrong.</w:t>
      </w:r>
    </w:p>
    <w:p>
      <w:pPr>
        <w:jc w:val="both"/>
      </w:pPr>
      <w:r>
        <w:rPr/>
        <w:t xml:space="preserve">2. Legal and ethical frameworks may differ, leading to conflicts between what is legal and unethical or illegal and ethical.</w:t>
      </w:r>
    </w:p>
    <w:p>
      <w:pPr>
        <w:jc w:val="both"/>
      </w:pPr>
      <w:r>
        <w:rPr/>
        <w:t xml:space="preserve">3. Personal ethics should align with organizational ethics in a business context, but variations in ethical understanding can create challenges.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"Lesson 1: Personal versus Organizational Ethics | Fundamentals for Success in Business" provides an overview of personal and organizational ethics and their importance in the business context. While the article covers some key concepts, there are several areas where it lacks depth and fails to provide a balanced perspective.</w:t>
      </w:r>
    </w:p>
    <w:p>
      <w:pPr>
        <w:jc w:val="both"/>
      </w:pPr>
      <w:r>
        <w:rPr/>
        <w:t xml:space="preserve"/>
      </w:r>
    </w:p>
    <w:p>
      <w:pPr>
        <w:jc w:val="both"/>
      </w:pPr>
      <w:r>
        <w:rPr/>
        <w:t xml:space="preserve">One potential bias in the article is its focus on personal ethics as the foundation for organizational ethics. The author suggests that individuals determine organizational ethics, implying that if employees behave ethically, the organization will also be ethical. However, this overlooks the role of leadership and corporate culture in shaping ethical behavior within an organization. It is not solely up to individual employees to create an ethical culture; leaders must set clear expectations and establish systems that promote ethical decision-making throughout the organization.</w:t>
      </w:r>
    </w:p>
    <w:p>
      <w:pPr>
        <w:jc w:val="both"/>
      </w:pPr>
      <w:r>
        <w:rPr/>
        <w:t xml:space="preserve"/>
      </w:r>
    </w:p>
    <w:p>
      <w:pPr>
        <w:jc w:val="both"/>
      </w:pPr>
      <w:r>
        <w:rPr/>
        <w:t xml:space="preserve">Additionally, the article presents a limited view of ethics by primarily focusing on legal versus ethical conflicts. While it acknowledges that legal actions may not always align with ethical standards, it does not explore other dimensions of ethics such as virtue ethics or consequentialism. By only discussing legal and ethical conflicts, the article fails to provide a comprehensive understanding of ethics and how they apply to business situations.</w:t>
      </w:r>
    </w:p>
    <w:p>
      <w:pPr>
        <w:jc w:val="both"/>
      </w:pPr>
      <w:r>
        <w:rPr/>
        <w:t xml:space="preserve"/>
      </w:r>
    </w:p>
    <w:p>
      <w:pPr>
        <w:jc w:val="both"/>
      </w:pPr>
      <w:r>
        <w:rPr/>
        <w:t xml:space="preserve">The examples provided in the article also lack depth and fail to address potential counterarguments or alternative perspectives. For instance, when discussing outsourcing in the fashion industry, the article highlights sweatshop abuses but does not explore arguments in favor of outsourcing such as economic benefits or job creation in developing countries. By presenting only one side of the argument, the article oversimplifies complex issues and fails to provide a nuanced analysis.</w:t>
      </w:r>
    </w:p>
    <w:p>
      <w:pPr>
        <w:jc w:val="both"/>
      </w:pPr>
      <w:r>
        <w:rPr/>
        <w:t xml:space="preserve"/>
      </w:r>
    </w:p>
    <w:p>
      <w:pPr>
        <w:jc w:val="both"/>
      </w:pPr>
      <w:r>
        <w:rPr/>
        <w:t xml:space="preserve">Furthermore, there are unsupported claims throughout the article without providing evidence or sources. For example, when discussing factors influencing personal code of ethics, the author states that values are strongly influenced by early life experiences but does not cite any research or studies to support this claim. Without supporting evidence, these claims lack credibility and weaken the overall argument presented.</w:t>
      </w:r>
    </w:p>
    <w:p>
      <w:pPr>
        <w:jc w:val="both"/>
      </w:pPr>
      <w:r>
        <w:rPr/>
        <w:t xml:space="preserve"/>
      </w:r>
    </w:p>
    <w:p>
      <w:pPr>
        <w:jc w:val="both"/>
      </w:pPr>
      <w:r>
        <w:rPr/>
        <w:t xml:space="preserve">The article also contains promotional content for WGU (Western Governors University) by mentioning its code of ethics and how it aligns student and organizational ethics. While it is important to highlight ethical standards in education, the inclusion of this information feels out of place and detracts from the overall objectivity of the article.</w:t>
      </w:r>
    </w:p>
    <w:p>
      <w:pPr>
        <w:jc w:val="both"/>
      </w:pPr>
      <w:r>
        <w:rPr/>
        <w:t xml:space="preserve"/>
      </w:r>
    </w:p>
    <w:p>
      <w:pPr>
        <w:jc w:val="both"/>
      </w:pPr>
      <w:r>
        <w:rPr/>
        <w:t xml:space="preserve">In conclusion, the article "Lesson 1: Personal versus Organizational Ethics | Fundamentals for Success in Business" provides a basic overview of personal and organizational ethics but lacks depth, balance, and supporting evidence. It presents a biased perspective by focusing primarily on personal ethics and legal versus ethical conflicts while neglecting other dimensions of ethics. The examples provided are one-sided and fail to address counterarguments or alternative perspectives. Additionally, unsupported claims and promotional content further weaken the credibility of the article.</w:t>
      </w:r>
    </w:p>
    <w:p>
      <w:pPr>
        <w:pStyle w:val="Heading1"/>
      </w:pPr>
      <w:bookmarkStart w:id="5" w:name="_Toc5"/>
      <w:r>
        <w:t>Topics for further research:</w:t>
      </w:r>
      <w:bookmarkEnd w:id="5"/>
    </w:p>
    <w:p>
      <w:pPr>
        <w:spacing w:after="0"/>
        <w:numPr>
          <w:ilvl w:val="0"/>
          <w:numId w:val="2"/>
        </w:numPr>
      </w:pPr>
      <w:r>
        <w:rPr/>
        <w:t xml:space="preserve">Leadership's role in shaping organizational ethics
</w:t>
      </w:r>
    </w:p>
    <w:p>
      <w:pPr>
        <w:spacing w:after="0"/>
        <w:numPr>
          <w:ilvl w:val="0"/>
          <w:numId w:val="2"/>
        </w:numPr>
      </w:pPr>
      <w:r>
        <w:rPr/>
        <w:t xml:space="preserve">Corporate culture and ethical decision-making
</w:t>
      </w:r>
    </w:p>
    <w:p>
      <w:pPr>
        <w:spacing w:after="0"/>
        <w:numPr>
          <w:ilvl w:val="0"/>
          <w:numId w:val="2"/>
        </w:numPr>
      </w:pPr>
      <w:r>
        <w:rPr/>
        <w:t xml:space="preserve">Virtue ethics and its application in business
</w:t>
      </w:r>
    </w:p>
    <w:p>
      <w:pPr>
        <w:spacing w:after="0"/>
        <w:numPr>
          <w:ilvl w:val="0"/>
          <w:numId w:val="2"/>
        </w:numPr>
      </w:pPr>
      <w:r>
        <w:rPr/>
        <w:t xml:space="preserve">Consequentialism and its relevance to ethical decision-making
</w:t>
      </w:r>
    </w:p>
    <w:p>
      <w:pPr>
        <w:spacing w:after="0"/>
        <w:numPr>
          <w:ilvl w:val="0"/>
          <w:numId w:val="2"/>
        </w:numPr>
      </w:pPr>
      <w:r>
        <w:rPr/>
        <w:t xml:space="preserve">Economic benefits and job creation in outsourcing
</w:t>
      </w:r>
    </w:p>
    <w:p>
      <w:pPr>
        <w:numPr>
          <w:ilvl w:val="0"/>
          <w:numId w:val="2"/>
        </w:numPr>
      </w:pPr>
      <w:r>
        <w:rPr/>
        <w:t xml:space="preserve">Research on the influence of early life experiences on personal values</w:t>
      </w:r>
    </w:p>
    <w:p>
      <w:pPr>
        <w:pStyle w:val="Heading1"/>
      </w:pPr>
      <w:bookmarkStart w:id="6" w:name="_Toc6"/>
      <w:r>
        <w:t>Report location:</w:t>
      </w:r>
      <w:bookmarkEnd w:id="6"/>
    </w:p>
    <w:p>
      <w:hyperlink r:id="rId8" w:history="1">
        <w:r>
          <w:rPr>
            <w:color w:val="2980b9"/>
            <w:u w:val="single"/>
          </w:rPr>
          <w:t xml:space="preserve">https://www.fullpicture.app/item/2835fba52a9c139fd48c39e819f4ed06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30F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gu-nx.acrobatiq.com/en-us/courseware/page/wgu_D072_15Feb20_fundamentals_success_business_ug_v1_1/wbp_lesson_1__personal_versus_organizational_ethics" TargetMode="External"/><Relationship Id="rId8" Type="http://schemas.openxmlformats.org/officeDocument/2006/relationships/hyperlink" Target="https://www.fullpicture.app/item/2835fba52a9c139fd48c39e819f4ed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2023-08-03T22:59:52+02:00</dcterms:created>
  <dcterms:modified xsi:type="dcterms:W3CDTF">2023-08-03T22:59:52+02:00</dcterms:modified>
</cp:coreProperties>
</file>

<file path=docProps/custom.xml><?xml version="1.0" encoding="utf-8"?>
<Properties xmlns="http://schemas.openxmlformats.org/officeDocument/2006/custom-properties" xmlns:vt="http://schemas.openxmlformats.org/officeDocument/2006/docPropsVTypes"/>
</file>