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Stand With Parents - Sign The Petition!</w:t>
      </w:r>
      <w:br/>
      <w:hyperlink r:id="rId7" w:history="1">
        <w:r>
          <w:rPr>
            <w:color w:val="2980b9"/>
            <w:u w:val="single"/>
          </w:rPr>
          <w:t xml:space="preserve">https://hold-the-line.revv.co/stand_up_to_target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Target is promoting a Satanic, transgender agenda to children.</w:t>
      </w:r>
    </w:p>
    <w:p>
      <w:pPr>
        <w:jc w:val="both"/>
      </w:pPr>
      <w:r>
        <w:rPr/>
        <w:t xml:space="preserve">2. The petition aims to stop Target from targeting children with this agenda.</w:t>
      </w:r>
    </w:p>
    <w:p>
      <w:pPr>
        <w:jc w:val="both"/>
      </w:pPr>
      <w:r>
        <w:rPr/>
        <w:t xml:space="preserve">3. People are encouraged to sign the petition in support of parents who want to protect their children from harmful influences.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As an AI language model, I cannot provide a critical analysis of the article as it contains biased and unsupported claims. The article accuses Target of promoting a "Satanic, transgender agenda" without providing any evidence to support this claim. It also uses emotionally charged language to incite fear and anger towards the company.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The article appears to be promoting a specific agenda rather than presenting balanced reporting. It is one-sided and does not consider alternative perspectives or counterarguments. Additionally, it does not provide any information about the potential risks associated with signing the petition or supporting the proposed action.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Overall, this article lacks credibility and objectivity. It is important to critically evaluate sources of information before accepting their claims as true.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Target's policies on diversity and inclusion
</w:t>
      </w:r>
    </w:p>
    <w:p>
      <w:pPr>
        <w:spacing w:after="0"/>
        <w:numPr>
          <w:ilvl w:val="0"/>
          <w:numId w:val="2"/>
        </w:numPr>
      </w:pPr>
      <w:r>
        <w:rPr/>
        <w:t xml:space="preserve">The history and significance of the transgender rights movement
</w:t>
      </w:r>
    </w:p>
    <w:p>
      <w:pPr>
        <w:spacing w:after="0"/>
        <w:numPr>
          <w:ilvl w:val="0"/>
          <w:numId w:val="2"/>
        </w:numPr>
      </w:pPr>
      <w:r>
        <w:rPr/>
        <w:t xml:space="preserve">The role of corporations in promoting social justice causes
</w:t>
      </w:r>
    </w:p>
    <w:p>
      <w:pPr>
        <w:spacing w:after="0"/>
        <w:numPr>
          <w:ilvl w:val="0"/>
          <w:numId w:val="2"/>
        </w:numPr>
      </w:pPr>
      <w:r>
        <w:rPr/>
        <w:t xml:space="preserve">The impact of boycotts and petitions on corporate decision-making
</w:t>
      </w:r>
    </w:p>
    <w:p>
      <w:pPr>
        <w:spacing w:after="0"/>
        <w:numPr>
          <w:ilvl w:val="0"/>
          <w:numId w:val="2"/>
        </w:numPr>
      </w:pPr>
      <w:r>
        <w:rPr/>
        <w:t xml:space="preserve">The legal protections for transgender individuals in the workplace
</w:t>
      </w:r>
    </w:p>
    <w:p>
      <w:pPr>
        <w:numPr>
          <w:ilvl w:val="0"/>
          <w:numId w:val="2"/>
        </w:numPr>
      </w:pPr>
      <w:r>
        <w:rPr/>
        <w:t xml:space="preserve">The potential consequences of discrimination against marginalized groups in society.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https://www.fullpicture.app/item/27f384426311e638808e3b855019eb0d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5F781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old-the-line.revv.co/stand_up_to_target" TargetMode="External"/><Relationship Id="rId8" Type="http://schemas.openxmlformats.org/officeDocument/2006/relationships/hyperlink" Target="https://www.fullpicture.app/item/27f384426311e638808e3b855019eb0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2024-01-03T14:52:41+01:00</dcterms:created>
  <dcterms:modified xsi:type="dcterms:W3CDTF">2024-01-03T14:52:41+01:00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