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Vitreous 2D silica under tension: From brittle to ductile behaviour - ScienceDirect</w:t>
      </w:r>
      <w:br/>
      <w:hyperlink r:id="rId7" w:history="1">
        <w:r>
          <w:rPr>
            <w:color w:val="2980b9"/>
            <w:u w:val="single"/>
          </w:rPr>
          <w:t xml:space="preserve">https://www.sciencedirect.com/science/article/pii/S0921509320302756</w:t>
        </w:r>
      </w:hyperlink>
    </w:p>
    <w:p>
      <w:pPr>
        <w:pStyle w:val="Heading1"/>
      </w:pPr>
      <w:bookmarkStart w:id="2" w:name="_Toc2"/>
      <w:r>
        <w:t>Article summary:</w:t>
      </w:r>
      <w:bookmarkEnd w:id="2"/>
    </w:p>
    <w:p>
      <w:pPr>
        <w:jc w:val="both"/>
      </w:pPr>
      <w:r>
        <w:rPr/>
        <w:t xml:space="preserve">1. 2D silica, both crystalline and vitreous, has a unique structure consisting of two identical layers connected by oxygen bridges, with each layer composed of corner-sharing SiO4 tetrahedra. Vitreous 2D silica exhibits a random network structure with irregularly arranged ring structures of different sizes.</w:t>
      </w:r>
    </w:p>
    <w:p>
      <w:pPr>
        <w:jc w:val="both"/>
      </w:pPr>
      <w:r>
        <w:rPr/>
        <w:t xml:space="preserve"/>
      </w:r>
    </w:p>
    <w:p>
      <w:pPr>
        <w:jc w:val="both"/>
      </w:pPr>
      <w:r>
        <w:rPr/>
        <w:t xml:space="preserve">2. Experimental studies on the mechanical behavior of 2D silica are limited due to difficulties in capturing atomic structure under deformation. Only two studies have addressed this issue, using transmission electron microscopy to observe atomic rearrangements and measuring the bending rigidity of 2D silica.</w:t>
      </w:r>
    </w:p>
    <w:p>
      <w:pPr>
        <w:jc w:val="both"/>
      </w:pPr>
      <w:r>
        <w:rPr/>
        <w:t xml:space="preserve"/>
      </w:r>
    </w:p>
    <w:p>
      <w:pPr>
        <w:jc w:val="both"/>
      </w:pPr>
      <w:r>
        <w:rPr/>
        <w:t xml:space="preserve">3. Understanding the relationship between the structure and mechanical properties of 2D silica is crucial, as nano- and microstructure influences material properties. Computer experiments have been used as a powerful alternative to study the deformation behavior of 2D silica and provide insights into the mechanical properties of bulk network glasses.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2D二氧化硅的拉伸行为进行了研究，但存在一些潜在的偏见和问题。首先，文章提到了实验性研究的局限性，因为很难在变形过程中捕捉原子结构。然而，作者没有提及可能存在的其他方法或技术来解决这个问题，也没有探讨这些方法可能带来的新发现或洞见。</w:t>
      </w:r>
    </w:p>
    <w:p>
      <w:pPr>
        <w:jc w:val="both"/>
      </w:pPr>
      <w:r>
        <w:rPr/>
        <w:t xml:space="preserve"/>
      </w:r>
    </w:p>
    <w:p>
      <w:pPr>
        <w:jc w:val="both"/>
      </w:pPr>
      <w:r>
        <w:rPr/>
        <w:t xml:space="preserve">其次，文章指出了目前对2D二氧化硅结构和力学性质之间关系的不足理解。然而，在文中并未详细讨论这种关系可能导致的影响或应用。缺乏对这种关系深入探讨的内容使得读者无法全面了解2D二氧化硅材料的潜在应用领域或改进方向。</w:t>
      </w:r>
    </w:p>
    <w:p>
      <w:pPr>
        <w:jc w:val="both"/>
      </w:pPr>
      <w:r>
        <w:rPr/>
        <w:t xml:space="preserve"/>
      </w:r>
    </w:p>
    <w:p>
      <w:pPr>
        <w:jc w:val="both"/>
      </w:pPr>
      <w:r>
        <w:rPr/>
        <w:t xml:space="preserve">此外，文章提到了模拟模型在研究金属玻璃等材料时的作用，但未说明如何将这些模型应用于2D二氧化硅的研究中。缺乏具体示例或实际案例使得读者难以理解模拟模型在该领域中的实际意义和价值。</w:t>
      </w:r>
    </w:p>
    <w:p>
      <w:pPr>
        <w:jc w:val="both"/>
      </w:pPr>
      <w:r>
        <w:rPr/>
        <w:t xml:space="preserve"/>
      </w:r>
    </w:p>
    <w:p>
      <w:pPr>
        <w:jc w:val="both"/>
      </w:pPr>
      <w:r>
        <w:rPr/>
        <w:t xml:space="preserve">最后，文章未涉及可能存在的风险或挑战，例如2D二氧化硅材料可能面临的稳定性问题、制备工艺中可能出现的困难等。缺乏对潜在风险和挑战进行全面考虑使得读者无法获得全面信息，并可能导致对该材料特性和应用潜力的过分乐观评价。</w:t>
      </w:r>
    </w:p>
    <w:p>
      <w:pPr>
        <w:jc w:val="both"/>
      </w:pPr>
      <w:r>
        <w:rPr/>
        <w:t xml:space="preserve"/>
      </w:r>
    </w:p>
    <w:p>
      <w:pPr>
        <w:jc w:val="both"/>
      </w:pPr>
      <w:r>
        <w:rPr/>
        <w:t xml:space="preserve">综上所述，尽管该文章对2D二氧化硅材料进行了一定程度上的研究和分析，但仍存在一些偏见、片面报道、无根据主张以及未探索反驳等问题。为了更全面地理解该材料及其潜在应用领域，需要进一步深入研究并考虑更多因素。</w:t>
      </w:r>
    </w:p>
    <w:p>
      <w:pPr>
        <w:pStyle w:val="Heading1"/>
      </w:pPr>
      <w:bookmarkStart w:id="5" w:name="_Toc5"/>
      <w:r>
        <w:t>Topics for further research:</w:t>
      </w:r>
      <w:bookmarkEnd w:id="5"/>
    </w:p>
    <w:p>
      <w:pPr>
        <w:spacing w:after="0"/>
        <w:numPr>
          <w:ilvl w:val="0"/>
          <w:numId w:val="2"/>
        </w:numPr>
      </w:pPr>
      <w:r>
        <w:rPr/>
        <w:t xml:space="preserve">2D二氧化硅的原子结构捕捉方法
</w:t>
      </w:r>
    </w:p>
    <w:p>
      <w:pPr>
        <w:spacing w:after="0"/>
        <w:numPr>
          <w:ilvl w:val="0"/>
          <w:numId w:val="2"/>
        </w:numPr>
      </w:pPr>
      <w:r>
        <w:rPr/>
        <w:t xml:space="preserve">2D二氧化硅结构与力学性质关系的影响和应用
</w:t>
      </w:r>
    </w:p>
    <w:p>
      <w:pPr>
        <w:spacing w:after="0"/>
        <w:numPr>
          <w:ilvl w:val="0"/>
          <w:numId w:val="2"/>
        </w:numPr>
      </w:pPr>
      <w:r>
        <w:rPr/>
        <w:t xml:space="preserve">模拟模型在2D二氧化硅研究中的应用案例
</w:t>
      </w:r>
    </w:p>
    <w:p>
      <w:pPr>
        <w:spacing w:after="0"/>
        <w:numPr>
          <w:ilvl w:val="0"/>
          <w:numId w:val="2"/>
        </w:numPr>
      </w:pPr>
      <w:r>
        <w:rPr/>
        <w:t xml:space="preserve">2D二氧化硅材料可能面临的稳定性问题和挑战
</w:t>
      </w:r>
    </w:p>
    <w:p>
      <w:pPr>
        <w:spacing w:after="0"/>
        <w:numPr>
          <w:ilvl w:val="0"/>
          <w:numId w:val="2"/>
        </w:numPr>
      </w:pPr>
      <w:r>
        <w:rPr/>
        <w:t xml:space="preserve">2D二氧化硅制备工艺中可能出现的困难
</w:t>
      </w:r>
    </w:p>
    <w:p>
      <w:pPr>
        <w:numPr>
          <w:ilvl w:val="0"/>
          <w:numId w:val="2"/>
        </w:numPr>
      </w:pPr>
      <w:r>
        <w:rPr/>
        <w:t xml:space="preserve">2D二氧化硅材料特性和应用潜力的全面评估</w:t>
      </w:r>
    </w:p>
    <w:p>
      <w:pPr>
        <w:pStyle w:val="Heading1"/>
      </w:pPr>
      <w:bookmarkStart w:id="6" w:name="_Toc6"/>
      <w:r>
        <w:t>Report location:</w:t>
      </w:r>
      <w:bookmarkEnd w:id="6"/>
    </w:p>
    <w:p>
      <w:hyperlink r:id="rId8" w:history="1">
        <w:r>
          <w:rPr>
            <w:color w:val="2980b9"/>
            <w:u w:val="single"/>
          </w:rPr>
          <w:t xml:space="preserve">https://www.fullpicture.app/item/275a17a7b88964d4d64af6f3efecf047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280D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1509320302756" TargetMode="External"/><Relationship Id="rId8" Type="http://schemas.openxmlformats.org/officeDocument/2006/relationships/hyperlink" Target="https://www.fullpicture.app/item/275a17a7b88964d4d64af6f3efecf0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2024-03-10T07:58:30+01:00</dcterms:created>
  <dcterms:modified xsi:type="dcterms:W3CDTF">2024-03-10T07:58:30+01:00</dcterms:modified>
</cp:coreProperties>
</file>

<file path=docProps/custom.xml><?xml version="1.0" encoding="utf-8"?>
<Properties xmlns="http://schemas.openxmlformats.org/officeDocument/2006/custom-properties" xmlns:vt="http://schemas.openxmlformats.org/officeDocument/2006/docPropsVTypes"/>
</file>