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18 个设计阶段建筑能源模型的简化校准程序分析</w:t>
      </w:r>
      <w:br/>
      <w:hyperlink r:id="rId7" w:history="1">
        <w:r>
          <w:rPr>
            <w:color w:val="2980b9"/>
            <w:u w:val="single"/>
          </w:rPr>
          <w:t xml:space="preserve">https://dspace.mit.edu/handle/1721.1/126642</w:t>
        </w:r>
      </w:hyperlink>
    </w:p>
    <w:p>
      <w:pPr>
        <w:pStyle w:val="Heading1"/>
      </w:pPr>
      <w:bookmarkStart w:id="2" w:name="_Toc2"/>
      <w:r>
        <w:t>Article summary:</w:t>
      </w:r>
      <w:bookmarkEnd w:id="2"/>
    </w:p>
    <w:p>
      <w:pPr>
        <w:jc w:val="both"/>
      </w:pPr>
      <w:r>
        <w:rPr/>
        <w:t xml:space="preserve">1. 该研究评估了根据LEED加拿大协议构建的18个设计阶段建筑能源模型的准确性。</w:t>
      </w:r>
    </w:p>
    <w:p>
      <w:pPr>
        <w:jc w:val="both"/>
      </w:pPr>
      <w:r>
        <w:rPr/>
        <w:t xml:space="preserve">2. 研究还分析了模型校准步骤的有效性，以改进对测量能源数据的模拟预测。</w:t>
      </w:r>
    </w:p>
    <w:p>
      <w:pPr>
        <w:jc w:val="both"/>
      </w:pPr>
      <w:r>
        <w:rPr/>
        <w:t xml:space="preserve">3. 校准步骤包括输入实际天气数据、添加不受监管的负载、修改插头负载以及其他简单的更新。经过校准后，能源模型的误差显著减少，并且月度能源使用强度得到改善。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这篇文章主要评估了根据LEED加拿大协议构建的18个设计阶段建筑能源模型的准确性，并研究了模型校准步骤的有效性。然而，文章存在一些潜在偏见和不足之处。</w:t>
      </w:r>
    </w:p>
    <w:p>
      <w:pPr>
        <w:jc w:val="both"/>
      </w:pPr>
      <w:r>
        <w:rPr/>
        <w:t xml:space="preserve"/>
      </w:r>
    </w:p>
    <w:p>
      <w:pPr>
        <w:jc w:val="both"/>
      </w:pPr>
      <w:r>
        <w:rPr/>
        <w:t xml:space="preserve">首先，文章没有提及作者的背景和利益相关方。了解作者的背景可以帮助读者判断其可能存在的偏见。此外，如果作者有与该研究相关的商业或政治利益，那么他们可能会倾向于支持特定结果。</w:t>
      </w:r>
    </w:p>
    <w:p>
      <w:pPr>
        <w:jc w:val="both"/>
      </w:pPr>
      <w:r>
        <w:rPr/>
        <w:t xml:space="preserve"/>
      </w:r>
    </w:p>
    <w:p>
      <w:pPr>
        <w:jc w:val="both"/>
      </w:pPr>
      <w:r>
        <w:rPr/>
        <w:t xml:space="preserve">其次，文章没有提供关于样本选择和数据收集方法的详细信息。这使得读者无法确定研究是否具有代表性，并且无法评估数据的可靠性和准确性。</w:t>
      </w:r>
    </w:p>
    <w:p>
      <w:pPr>
        <w:jc w:val="both"/>
      </w:pPr>
      <w:r>
        <w:rPr/>
        <w:t xml:space="preserve"/>
      </w:r>
    </w:p>
    <w:p>
      <w:pPr>
        <w:jc w:val="both"/>
      </w:pPr>
      <w:r>
        <w:rPr/>
        <w:t xml:space="preserve">此外，文章没有探讨其他可能影响能源模型准确性的因素。例如，建筑材料、设备效率、使用习惯等因素都可能对能源消耗产生重要影响。忽略这些因素可能导致对模型校准步骤有效性的过度夸大。</w:t>
      </w:r>
    </w:p>
    <w:p>
      <w:pPr>
        <w:jc w:val="both"/>
      </w:pPr>
      <w:r>
        <w:rPr/>
        <w:t xml:space="preserve"/>
      </w:r>
    </w:p>
    <w:p>
      <w:pPr>
        <w:jc w:val="both"/>
      </w:pPr>
      <w:r>
        <w:rPr/>
        <w:t xml:space="preserve">另一个问题是文章中所提到的校准步骤是否足够全面和可行。虽然添加实际天气数据和修改插头负载等步骤可以改善模型的准确性，但是否还有其他可能的校准步骤没有被考虑到呢？文章没有提供这方面的信息。</w:t>
      </w:r>
    </w:p>
    <w:p>
      <w:pPr>
        <w:jc w:val="both"/>
      </w:pPr>
      <w:r>
        <w:rPr/>
        <w:t xml:space="preserve"/>
      </w:r>
    </w:p>
    <w:p>
      <w:pPr>
        <w:jc w:val="both"/>
      </w:pPr>
      <w:r>
        <w:rPr/>
        <w:t xml:space="preserve">此外，文章中所提到的数据和结果是否经过统计分析和验证也没有得到明确说明。缺乏这些信息使得读者无法确定结果的可靠性和推广性。</w:t>
      </w:r>
    </w:p>
    <w:p>
      <w:pPr>
        <w:jc w:val="both"/>
      </w:pPr>
      <w:r>
        <w:rPr/>
        <w:t xml:space="preserve"/>
      </w:r>
    </w:p>
    <w:p>
      <w:pPr>
        <w:jc w:val="both"/>
      </w:pPr>
      <w:r>
        <w:rPr/>
        <w:t xml:space="preserve">最后，文章似乎存在一定程度的宣传内容。标题中使用了"简化校准程序"这样的词语，暗示该方法是有效且易于实施的。然而，在文章中并没有提供足够的证据来支持这一主张。</w:t>
      </w:r>
    </w:p>
    <w:p>
      <w:pPr>
        <w:jc w:val="both"/>
      </w:pPr>
      <w:r>
        <w:rPr/>
        <w:t xml:space="preserve"/>
      </w:r>
    </w:p>
    <w:p>
      <w:pPr>
        <w:jc w:val="both"/>
      </w:pPr>
      <w:r>
        <w:rPr/>
        <w:t xml:space="preserve">综上所述，这篇文章在评估设计阶段建筑能源模型准确性方面提供了一些有限的信息，但存在潜在偏见、不足之处以及未提供充分证据支持的主张。读者应该对其中所呈现的结论保持谨慎，并进一步研究相关领域以获取更全面和客观的信息。</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样本选择和数据收集方法
</w:t>
      </w:r>
    </w:p>
    <w:p>
      <w:pPr>
        <w:spacing w:after="0"/>
        <w:numPr>
          <w:ilvl w:val="0"/>
          <w:numId w:val="2"/>
        </w:numPr>
      </w:pPr>
      <w:r>
        <w:rPr/>
        <w:t xml:space="preserve">其他可能影响能源模型准确性的因素
</w:t>
      </w:r>
    </w:p>
    <w:p>
      <w:pPr>
        <w:spacing w:after="0"/>
        <w:numPr>
          <w:ilvl w:val="0"/>
          <w:numId w:val="2"/>
        </w:numPr>
      </w:pPr>
      <w:r>
        <w:rPr/>
        <w:t xml:space="preserve">校准步骤的全面性和可行性
</w:t>
      </w:r>
    </w:p>
    <w:p>
      <w:pPr>
        <w:spacing w:after="0"/>
        <w:numPr>
          <w:ilvl w:val="0"/>
          <w:numId w:val="2"/>
        </w:numPr>
      </w:pPr>
      <w:r>
        <w:rPr/>
        <w:t xml:space="preserve">数据和结果的统计分析和验证
</w:t>
      </w:r>
    </w:p>
    <w:p>
      <w:pPr>
        <w:numPr>
          <w:ilvl w:val="0"/>
          <w:numId w:val="2"/>
        </w:numPr>
      </w:pPr>
      <w:r>
        <w:rPr/>
        <w:t xml:space="preserve">文章中的宣传内容</w:t>
      </w:r>
    </w:p>
    <w:p>
      <w:pPr>
        <w:pStyle w:val="Heading1"/>
      </w:pPr>
      <w:bookmarkStart w:id="6" w:name="_Toc6"/>
      <w:r>
        <w:t>Report location:</w:t>
      </w:r>
      <w:bookmarkEnd w:id="6"/>
    </w:p>
    <w:p>
      <w:hyperlink r:id="rId8" w:history="1">
        <w:r>
          <w:rPr>
            <w:color w:val="2980b9"/>
            <w:u w:val="single"/>
          </w:rPr>
          <w:t xml:space="preserve">https://www.fullpicture.app/item/26f88c2927b6de503d69e6699411ae33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A70B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space.mit.edu/handle/1721.1/126642" TargetMode="External"/><Relationship Id="rId8" Type="http://schemas.openxmlformats.org/officeDocument/2006/relationships/hyperlink" Target="https://www.fullpicture.app/item/26f88c2927b6de503d69e6699411ae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2024-01-29T07:52:49+01:00</dcterms:created>
  <dcterms:modified xsi:type="dcterms:W3CDTF">2024-01-29T07:52:49+01:00</dcterms:modified>
</cp:coreProperties>
</file>

<file path=docProps/custom.xml><?xml version="1.0" encoding="utf-8"?>
<Properties xmlns="http://schemas.openxmlformats.org/officeDocument/2006/custom-properties" xmlns:vt="http://schemas.openxmlformats.org/officeDocument/2006/docPropsVTypes"/>
</file>