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Estimating the Effect of Salience in Wholesale and Retail Car Markets</w:t></w:r><w:br/><w:hyperlink r:id="rId7" w:history="1"><w:r><w:rPr><w:color w:val="2980b9"/><w:u w:val="single"/></w:rPr><w:t xml:space="preserve">https://readpaper.com/pdf-annotate/note?pdfId=4544253948444958721&noteId=1985026477768299776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本文研究了批发和零售汽车市场中显著性的影响。作者通过分析2008年的数据，探讨了消费者对于不同价格的关注程度，并估计了这种注意力不足对于零售价格的影响。</w:t></w:r></w:p><w:p><w:pPr><w:jc w:val="both"/></w:pPr><w:r><w:rPr/><w:t xml:space="preserve"></w:t></w:r></w:p><w:p><w:pPr><w:jc w:val="both"/></w:pPr><w:r><w:rPr/><w:t xml:space="preserve">2. 文章提出了一个注意力参数来衡量消费者对于不同价格的关注程度。通过建立一个模型，作者估计了这个参数，并发现消费者在购买汽车时更加关注低价车辆。</w:t></w:r></w:p><w:p><w:pPr><w:jc w:val="both"/></w:pPr><w:r><w:rPr/><w:t xml:space="preserve"></w:t></w:r></w:p><w:p><w:pPr><w:jc w:val="both"/></w:pPr><w:r><w:rPr/><w:t xml:space="preserve">3. 研究结果表明，在批发和零售汽车市场中，显著性对于定价策略具有重要影响。消费者更容易注意到低价车辆，因此厂商和零售商可以利用这一点来制定更具竞争力的定价策略。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对于上述文章的详细批判性分析，以下是一些可能的见解和观点：</w:t></w:r></w:p><w:p><w:pPr><w:jc w:val="both"/></w:pPr><w:r><w:rPr/><w:t xml:space="preserve"></w:t></w:r></w:p><w:p><w:pPr><w:jc w:val="both"/></w:pPr><w:r><w:rPr/><w:t xml:space="preserve">1. 潜在偏见及其来源：文章可能存在潜在的偏见，因为它可能只关注了批发和零售汽车市场中显著性的影响，而忽略了其他可能影响价格的因素。这种偏见可能源自作者对研究问题的选择和数据收集方法。</w:t></w:r></w:p><w:p><w:pPr><w:jc w:val="both"/></w:pPr><w:r><w:rPr/><w:t xml:space="preserve"></w:t></w:r></w:p><w:p><w:pPr><w:jc w:val="both"/></w:pPr><w:r><w:rPr/><w:t xml:space="preserve">2. 片面报道：文章可能只提供了有关显著性在汽车市场中的作用的一方面信息，而没有充分探讨其他潜在因素对价格的影响。这种片面报道可能导致读者对整个问题的理解不完整。</w:t></w:r></w:p><w:p><w:pPr><w:jc w:val="both"/></w:pPr><w:r><w:rPr/><w:t xml:space="preserve"></w:t></w:r></w:p><w:p><w:pPr><w:jc w:val="both"/></w:pPr><w:r><w:rPr/><w:t xml:space="preserve">3. 无根据的主张：如果文章提出了某些主张或结论，但没有提供足够的证据或数据支持，那么这些主张就可以被视为无根据的。读者应该注意到这些主张，并要求更多相关证据来支持它们。</w:t></w:r></w:p><w:p><w:pPr><w:jc w:val="both"/></w:pPr><w:r><w:rPr/><w:t xml:space="preserve"></w:t></w:r></w:p><w:p><w:pPr><w:jc w:val="both"/></w:pPr><w:r><w:rPr/><w:t xml:space="preserve">4. 缺失的考虑点：文章可能忽略了一些重要的考虑点，例如消费者行为、市场竞争、经济周期等因素对汽车价格产生影响。这种缺失可能导致对问题理解不全面。</w:t></w:r></w:p><w:p><w:pPr><w:jc w:val="both"/></w:pPr><w:r><w:rPr/><w:t xml:space="preserve"></w:t></w:r></w:p><w:p><w:pPr><w:jc w:val="both"/></w:pPr><w:r><w:rPr/><w:t xml:space="preserve">5. 主张缺乏证据支持：如果文章提出了某些主张或结论，但没有提供足够的证据来支持它们，读者应该对这些主张持怀疑态度。缺乏证据支持的主张可能是不可靠的。</w:t></w:r></w:p><w:p><w:pPr><w:jc w:val="both"/></w:pPr><w:r><w:rPr/><w:t xml:space="preserve"></w:t></w:r></w:p><w:p><w:pPr><w:jc w:val="both"/></w:pPr><w:r><w:rPr/><w:t xml:space="preserve">6. 未探索的反驳：文章可能没有充分探讨可能存在的反驳观点或其他解释。这种未探索的反驳可能导致读者对问题的理解受限。</w:t></w:r></w:p><w:p><w:pPr><w:jc w:val="both"/></w:pPr><w:r><w:rPr/><w:t xml:space="preserve"></w:t></w:r></w:p><w:p><w:pPr><w:jc w:val="both"/></w:pPr><w:r><w:rPr/><w:t xml:space="preserve">7. 宣传内容：如果文章倾向于宣传某种观点或利益，而不是客观地呈现事实和证据，那么读者应该对其内容保持警惕。宣传性内容可能会影响读者对问题的判断。</w:t></w:r></w:p><w:p><w:pPr><w:jc w:val="both"/></w:pPr><w:r><w:rPr/><w:t xml:space="preserve"></w:t></w:r></w:p><w:p><w:pPr><w:jc w:val="both"/></w:pPr><w:r><w:rPr/><w:t xml:space="preserve">8. 偏袒：如果文章在选择、解释或呈现数据时偏袒某一方面，而忽略了其他可能观点或解释，那么它就具有偏袒性。读者应该注意到这种偏袒，并寻找更全面和客观的信息。</w:t></w:r></w:p><w:p><w:pPr><w:jc w:val="both"/></w:pPr><w:r><w:rPr/><w:t xml:space="preserve"></w:t></w:r></w:p><w:p><w:pPr><w:jc w:val="both"/></w:pPr><w:r><w:rPr/><w:t xml:space="preserve">9. 是否注意到可能的风险：文章是否提及了与研究结果相关的潜在风险或局限性？如果没有提及，读者应该谨慎接受其结论，并考虑其他可能因素。</w:t></w:r></w:p><w:p><w:pPr><w:jc w:val="both"/></w:pPr><w:r><w:rPr/><w:t xml:space="preserve"></w:t></w:r></w:p><w:p><w:pPr><w:jc w:val="both"/></w:pPr><w:r><w:rPr/><w:t xml:space="preserve">10. 平等地呈现双方：文章是否平等地呈现了不同观点或证据？如果只关注了一方的观点或证据，读者应该对其内容持怀疑态度，并寻找更全面和客观的信息。</w:t></w:r></w:p><w:p><w:pPr><w:jc w:val="both"/></w:pPr><w:r><w:rPr/><w:t xml:space="preserve"></w:t></w:r></w:p><w:p><w:pPr><w:jc w:val="both"/></w:pPr><w:r><w:rPr/><w:t xml:space="preserve">总之，对于上述文章，读者应该保持批判性思维，并注意其中可能存在的偏见、片面报道、无根据的主张、缺失的考虑点等问题。通过寻找更多相关证据和观点，读者可以获得更全面和客观的理解。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汽车价格影响因素的综合分析
</w:t></w:r></w:p><w:p><w:pPr><w:spacing w:after="0"/><w:numPr><w:ilvl w:val="0"/><w:numId w:val="2"/></w:numPr></w:pPr><w:r><w:rPr/><w:t xml:space="preserve">汽车市场中其他潜在因素的影响
</w:t></w:r></w:p><w:p><w:pPr><w:spacing w:after="0"/><w:numPr><w:ilvl w:val="0"/><w:numId w:val="2"/></w:numPr></w:pPr><w:r><w:rPr/><w:t xml:space="preserve">对于文章中提出的主张的证据支持
</w:t></w:r></w:p><w:p><w:pPr><w:spacing w:after="0"/><w:numPr><w:ilvl w:val="0"/><w:numId w:val="2"/></w:numPr></w:pPr><w:r><w:rPr/><w:t xml:space="preserve">汽车价格的消费者行为和市场竞争的影响
</w:t></w:r></w:p><w:p><w:pPr><w:spacing w:after="0"/><w:numPr><w:ilvl w:val="0"/><w:numId w:val="2"/></w:numPr></w:pPr><w:r><w:rPr/><w:t xml:space="preserve">文章中未探索的反驳观点或其他解释
</w:t></w:r></w:p><w:p><w:pPr><w:numPr><w:ilvl w:val="0"/><w:numId w:val="2"/></w:numPr></w:pPr><w:r><w:rPr/><w:t xml:space="preserve">文章中可能存在的宣传性内容和偏袒性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https://www.fullpicture.app/item/26f0b0f0f2e1e6632d65c1bee4ff85fe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184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pdf-annotate/note?pdfId=4544253948444958721&amp;noteId=1985026477768299776" TargetMode="External"/><Relationship Id="rId8" Type="http://schemas.openxmlformats.org/officeDocument/2006/relationships/hyperlink" Target="https://www.fullpicture.app/item/26f0b0f0f2e1e6632d65c1bee4ff85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2024-01-18T07:11:39+01:00</dcterms:created>
  <dcterms:modified xsi:type="dcterms:W3CDTF">2024-01-18T07:11:39+01:00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