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Explainable machine learning pipeline for Twitter bot detection during the 2020 US Presidential Elections - ScienceDirect</w:t>
      </w:r>
      <w:br/>
      <w:hyperlink r:id="rId7" w:history="1">
        <w:r>
          <w:rPr>
            <w:color w:val="2980b9"/>
            <w:u w:val="single"/>
          </w:rPr>
          <w:t xml:space="preserve">https://www.sciencedirect.com/science/article/pii/S2665963822000598</w:t>
        </w:r>
      </w:hyperlink>
    </w:p>
    <w:p>
      <w:pPr>
        <w:pStyle w:val="Heading1"/>
      </w:pPr>
      <w:bookmarkStart w:id="2" w:name="_Toc2"/>
      <w:r>
        <w:t>Article summary:</w:t>
      </w:r>
      <w:bookmarkEnd w:id="2"/>
    </w:p>
    <w:p>
      <w:pPr>
        <w:jc w:val="both"/>
      </w:pPr>
      <w:r>
        <w:rPr/>
        <w:t xml:space="preserve">1. 该研究介绍了一个可复制、可重用的Twitter机器学习系统，用于检测2020年美国总统选举期间的Twitter机器人。</w:t>
      </w:r>
    </w:p>
    <w:p>
      <w:pPr>
        <w:jc w:val="both"/>
      </w:pPr>
      <w:r>
        <w:rPr/>
        <w:t xml:space="preserve">2. 该系统使用了一个机器学习流程，通过从Twitter语料库中提取的数百个特征进行训练和验证。</w:t>
      </w:r>
    </w:p>
    <w:p>
      <w:pPr>
        <w:jc w:val="both"/>
      </w:pPr>
      <w:r>
        <w:rPr/>
        <w:t xml:space="preserve">3. 实验结果表明，采用eXtreme Gradient Boosting (XGBoost)模型可以实现最高的机器人检测性能，并且在不同的Twitter数据集上进行的额外实验评估显示了该方法在高机器人检测准确性方面的优越性。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潜在偏见及其来源：文章没有明确提及作者的背景和立场，因此无法确定是否存在潜在偏见。然而，由于该研究是在2020年美国总统选举期间进行的，可能存在政治偏见或倾向。</w:t>
      </w:r>
    </w:p>
    <w:p>
      <w:pPr>
        <w:jc w:val="both"/>
      </w:pPr>
      <w:r>
        <w:rPr/>
        <w:t xml:space="preserve"/>
      </w:r>
    </w:p>
    <w:p>
      <w:pPr>
        <w:jc w:val="both"/>
      </w:pPr>
      <w:r>
        <w:rPr/>
        <w:t xml:space="preserve">2. 片面报道：文章只关注了Twitter机器人检测的高准确性，但未提及其他可能的评估指标，如召回率、精确度等。这种片面报道可能导致读者对该系统的实际效果产生误解。</w:t>
      </w:r>
    </w:p>
    <w:p>
      <w:pPr>
        <w:jc w:val="both"/>
      </w:pPr>
      <w:r>
        <w:rPr/>
        <w:t xml:space="preserve"/>
      </w:r>
    </w:p>
    <w:p>
      <w:pPr>
        <w:jc w:val="both"/>
      </w:pPr>
      <w:r>
        <w:rPr/>
        <w:t xml:space="preserve">3. 无根据的主张：文章声称所提出的机器学习管道在不同Twitter数据集上具有卓越的机器人检测准确性，但未提供充分的证据来支持这一主张。缺乏详细的实验结果和比较其他方法或模型的数据。</w:t>
      </w:r>
    </w:p>
    <w:p>
      <w:pPr>
        <w:jc w:val="both"/>
      </w:pPr>
      <w:r>
        <w:rPr/>
        <w:t xml:space="preserve"/>
      </w:r>
    </w:p>
    <w:p>
      <w:pPr>
        <w:jc w:val="both"/>
      </w:pPr>
      <w:r>
        <w:rPr/>
        <w:t xml:space="preserve">4. 缺失的考虑点：文章没有讨论可能存在的风险或局限性。例如，在使用机器学习算法进行Twitter机器人检测时，可能会出现误分类问题，将真实用户错误地标记为机器人。此外，作者也没有讨论隐私问题和数据收集方法可能引发的争议。</w:t>
      </w:r>
    </w:p>
    <w:p>
      <w:pPr>
        <w:jc w:val="both"/>
      </w:pPr>
      <w:r>
        <w:rPr/>
        <w:t xml:space="preserve"/>
      </w:r>
    </w:p>
    <w:p>
      <w:pPr>
        <w:jc w:val="both"/>
      </w:pPr>
      <w:r>
        <w:rPr/>
        <w:t xml:space="preserve">5. 所提出主张的缺失证据：尽管文章声称所提出的机器学习管道在不同数据集上具有卓越的机器人检测准确性，但未提供详细的实验证据来支持这一主张。缺乏对其他方法或模型进行比较的实验结果。</w:t>
      </w:r>
    </w:p>
    <w:p>
      <w:pPr>
        <w:jc w:val="both"/>
      </w:pPr>
      <w:r>
        <w:rPr/>
        <w:t xml:space="preserve"/>
      </w:r>
    </w:p>
    <w:p>
      <w:pPr>
        <w:jc w:val="both"/>
      </w:pPr>
      <w:r>
        <w:rPr/>
        <w:t xml:space="preserve">6. 未探索的反驳：文章没有探讨可能存在的反驳观点或对该系统有效性的质疑。例如，是否有其他研究表明该机器学习管道在不同情境下的效果如何？是否有其他方法或模型可以达到类似或更好的效果？</w:t>
      </w:r>
    </w:p>
    <w:p>
      <w:pPr>
        <w:jc w:val="both"/>
      </w:pPr>
      <w:r>
        <w:rPr/>
        <w:t xml:space="preserve"/>
      </w:r>
    </w:p>
    <w:p>
      <w:pPr>
        <w:jc w:val="both"/>
      </w:pPr>
      <w:r>
        <w:rPr/>
        <w:t xml:space="preserve">7. 宣传内容和偏袒：文章没有明确指出任何宣传内容或偏袒，但由于缺乏全面和客观的报道，读者可能会认为该系统是唯一可行且最佳的解决方案。</w:t>
      </w:r>
    </w:p>
    <w:p>
      <w:pPr>
        <w:jc w:val="both"/>
      </w:pPr>
      <w:r>
        <w:rPr/>
        <w:t xml:space="preserve"/>
      </w:r>
    </w:p>
    <w:p>
      <w:pPr>
        <w:jc w:val="both"/>
      </w:pPr>
      <w:r>
        <w:rPr/>
        <w:t xml:space="preserve">8. 是否注意到可能的风险：文章没有明确讨论使用机器学习算法进行Twitter机器人检测可能带来的潜在风险。这些风险包括算法偏见、隐私问题和滥用数据等。</w:t>
      </w:r>
    </w:p>
    <w:p>
      <w:pPr>
        <w:jc w:val="both"/>
      </w:pPr>
      <w:r>
        <w:rPr/>
        <w:t xml:space="preserve"/>
      </w:r>
    </w:p>
    <w:p>
      <w:pPr>
        <w:jc w:val="both"/>
      </w:pPr>
      <w:r>
        <w:rPr/>
        <w:t xml:space="preserve">9. 没有平等地呈现双方：文章只关注了作者提出的机器学习管道，并未探讨其他方法或模型。这种不平等地呈现双方可能导致读者对整个领域中其他方法的了解不足。</w:t>
      </w:r>
    </w:p>
    <w:p>
      <w:pPr>
        <w:jc w:val="both"/>
      </w:pPr>
      <w:r>
        <w:rPr/>
        <w:t xml:space="preserve"/>
      </w:r>
    </w:p>
    <w:p>
      <w:pPr>
        <w:jc w:val="both"/>
      </w:pPr>
      <w:r>
        <w:rPr/>
        <w:t xml:space="preserve">总体而言，上述文章存在一些潜在的问题和缺陷，包括片面报道、无根据的主张、缺失的考虑点和证据等。读者应该对这些问题保持警惕，并进一步研究和评估该系统的有效性和可行性。</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其他评估指标
</w:t>
      </w:r>
    </w:p>
    <w:p>
      <w:pPr>
        <w:spacing w:after="0"/>
        <w:numPr>
          <w:ilvl w:val="0"/>
          <w:numId w:val="2"/>
        </w:numPr>
      </w:pPr>
      <w:r>
        <w:rPr/>
        <w:t xml:space="preserve">实验证据支持
</w:t>
      </w:r>
    </w:p>
    <w:p>
      <w:pPr>
        <w:spacing w:after="0"/>
        <w:numPr>
          <w:ilvl w:val="0"/>
          <w:numId w:val="2"/>
        </w:numPr>
      </w:pPr>
      <w:r>
        <w:rPr/>
        <w:t xml:space="preserve">风险和局限性
</w:t>
      </w:r>
    </w:p>
    <w:p>
      <w:pPr>
        <w:spacing w:after="0"/>
        <w:numPr>
          <w:ilvl w:val="0"/>
          <w:numId w:val="2"/>
        </w:numPr>
      </w:pPr>
      <w:r>
        <w:rPr/>
        <w:t xml:space="preserve">其他方法或模型的比较
</w:t>
      </w:r>
    </w:p>
    <w:p>
      <w:pPr>
        <w:numPr>
          <w:ilvl w:val="0"/>
          <w:numId w:val="2"/>
        </w:numPr>
      </w:pPr>
      <w:r>
        <w:rPr/>
        <w:t xml:space="preserve">反驳观点和有效性质疑</w:t>
      </w:r>
    </w:p>
    <w:p>
      <w:pPr>
        <w:pStyle w:val="Heading1"/>
      </w:pPr>
      <w:bookmarkStart w:id="6" w:name="_Toc6"/>
      <w:r>
        <w:t>Report location:</w:t>
      </w:r>
      <w:bookmarkEnd w:id="6"/>
    </w:p>
    <w:p>
      <w:hyperlink r:id="rId8" w:history="1">
        <w:r>
          <w:rPr>
            <w:color w:val="2980b9"/>
            <w:u w:val="single"/>
          </w:rPr>
          <w:t xml:space="preserve">https://www.fullpicture.app/item/26e8534d32446e594f21448914eec222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25F1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5963822000598" TargetMode="External"/><Relationship Id="rId8" Type="http://schemas.openxmlformats.org/officeDocument/2006/relationships/hyperlink" Target="https://www.fullpicture.app/item/26e8534d32446e594f21448914eec2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2024-07-09T09:15:06+02:00</dcterms:created>
  <dcterms:modified xsi:type="dcterms:W3CDTF">2024-07-09T09:15:06+02:00</dcterms:modified>
</cp:coreProperties>
</file>

<file path=docProps/custom.xml><?xml version="1.0" encoding="utf-8"?>
<Properties xmlns="http://schemas.openxmlformats.org/officeDocument/2006/custom-properties" xmlns:vt="http://schemas.openxmlformats.org/officeDocument/2006/docPropsVTypes"/>
</file>