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教育神经科学视角下发展心理学的教学设计 - 中国知网</w:t></w:r><w:br/><w:hyperlink r:id="rId7" w:history="1"><w:r><w:rPr><w:color w:val="2980b9"/><w:u w:val="single"/></w:rPr><w:t xml:space="preserve">https://kns.cnki.net/kcms2/article/abstract?v=3uoqIhG8C44YLTlOAiTRKibYlV5Vjs7iy_Rpms2pqwbFRRUtoUImHavYGiOb7zqfqcjtJHzLagz1lTL3jYQRyvvYs4jqwa1Z&uniplatform=NZKPT</w:t></w:r></w:hyperlink></w:p><w:p><w:pPr><w:pStyle w:val="Heading1"/></w:pPr><w:bookmarkStart w:id="2" w:name="_Toc2"/><w:r><w:t>Article summary:</w:t></w:r><w:bookmarkEnd w:id="2"/></w:p><w:p><w:pPr><w:jc w:val="both"/></w:pPr><w:r><w:rPr/><w:t xml:space="preserve">1. 教育神经科学为发展心理学的教学设计提供了新的视角。文章指出，教育神经科学是研究大脑与教育之间关系的跨学科领域，它通过研究大脑的功能和结构来解释学习和发展过程。这一新的视角可以帮助教育者更好地理解学生的认知和情绪发展，并根据大脑运作原理设计更有效的教学方法。</w:t></w:r></w:p><w:p><w:pPr><w:jc w:val="both"/></w:pPr><w:r><w:rPr/><w:t xml:space="preserve"></w:t></w:r></w:p><w:p><w:pPr><w:jc w:val="both"/></w:pPr><w:r><w:rPr/><w:t xml:space="preserve">2. 教育神经科学对于教学设计具有重要意义。文章强调，教育神经科学不仅可以帮助教育者了解大脑在学习中的作用，还可以为他们提供指导原则和策略。例如，了解记忆机制可以帮助设计更好的记忆训练方法；了解情绪调节机制可以帮助设计更好的情绪管理策略。因此，将教育神经科学纳入到教学设计中，能够提高教育效果。</w:t></w:r></w:p><w:p><w:pPr><w:jc w:val="both"/></w:pPr><w:r><w:rPr/><w:t xml:space="preserve"></w:t></w:r></w:p><w:p><w:pPr><w:jc w:val="both"/></w:pPr><w:r><w:rPr/><w:t xml:space="preserve">3. 教育神经科学需要与实际教育实践相结合。文章指出，虽然教育神经科学为教学设计提供了新的视角和理论基础，但它仍然需要与实际教育实践相结合。只有将理论知识应用到具体的教学环境中，并进行实证研究和评估，才能真正提高教育质量。因此，教育神经科学需要与教育实践密切合作，共同推动发展心理学的教学设计。</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https://www.fullpicture.app/item/26cc71fdfa269659db97111832e91c87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608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avYGiOb7zqfqcjtJHzLagz1lTL3jYQRyvvYs4jqwa1Z&amp;uniplatform=NZKPT" TargetMode="External"/><Relationship Id="rId8" Type="http://schemas.openxmlformats.org/officeDocument/2006/relationships/hyperlink" Target="https://www.fullpicture.app/item/26cc71fdfa269659db97111832e91c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2024-01-11T16:41:34+01:00</dcterms:created>
  <dcterms:modified xsi:type="dcterms:W3CDTF">2024-01-11T16:41:34+01:00</dcterms:modified>
</cp:coreProperties>
</file>

<file path=docProps/custom.xml><?xml version="1.0" encoding="utf-8"?>
<Properties xmlns="http://schemas.openxmlformats.org/officeDocument/2006/custom-properties" xmlns:vt="http://schemas.openxmlformats.org/officeDocument/2006/docPropsVTypes"/>
</file>